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Baslik"/>
    <w:p w:rsidR="009657AF" w:rsidRPr="006D7559" w:rsidRDefault="005B5505" w:rsidP="009657AF">
      <w:pPr>
        <w:tabs>
          <w:tab w:val="left" w:pos="284"/>
          <w:tab w:val="left" w:pos="567"/>
        </w:tabs>
        <w:jc w:val="center"/>
        <w:rPr>
          <w:rFonts w:ascii="Times New Roman" w:hAnsi="Times New Roman"/>
          <w:sz w:val="24"/>
        </w:rPr>
      </w:pPr>
      <w:sdt>
        <w:sdtPr>
          <w:id w:val="361874103"/>
          <w:lock w:val="sdtContentLocked"/>
          <w:placeholder>
            <w:docPart w:val="DefaultPlaceholder_22675703"/>
          </w:placeholder>
          <w:showingPlcHdr/>
        </w:sdtPr>
        <w:sdtEndPr/>
        <w:sdtContent>
          <w:r w:rsidR="009406CD" w:rsidRPr="006D7559">
            <w:rPr>
              <w:rFonts w:ascii="Times New Roman" w:hAnsi="Times New Roman"/>
              <w:sz w:val="24"/>
            </w:rPr>
            <w:t>T.C.</w:t>
          </w:r>
        </w:sdtContent>
      </w:sdt>
      <w:bookmarkEnd w:id="0"/>
    </w:p>
    <w:bookmarkStart w:id="1" w:name="Baslik1"/>
    <w:p w:rsidR="009657AF" w:rsidRPr="006D7559" w:rsidRDefault="005B5505" w:rsidP="009657AF">
      <w:pPr>
        <w:tabs>
          <w:tab w:val="left" w:pos="284"/>
          <w:tab w:val="left" w:pos="567"/>
        </w:tabs>
        <w:jc w:val="center"/>
        <w:rPr>
          <w:rFonts w:ascii="Times New Roman" w:hAnsi="Times New Roman"/>
          <w:sz w:val="24"/>
        </w:rPr>
      </w:pPr>
      <w:sdt>
        <w:sdtPr>
          <w:id w:val="789498728"/>
          <w:lock w:val="sdtContentLocked"/>
          <w:placeholder>
            <w:docPart w:val="DefaultPlaceholder_22675703"/>
          </w:placeholder>
          <w:showingPlcHdr/>
        </w:sdtPr>
        <w:sdtEndPr/>
        <w:sdtContent>
          <w:r w:rsidR="009406CD" w:rsidRPr="006D7559">
            <w:rPr>
              <w:rFonts w:ascii="Times New Roman" w:hAnsi="Times New Roman"/>
              <w:sz w:val="24"/>
            </w:rPr>
            <w:t>MİLLÎ SAVUNMA BAKANLIĞI</w:t>
          </w:r>
        </w:sdtContent>
      </w:sdt>
      <w:bookmarkEnd w:id="1"/>
    </w:p>
    <w:bookmarkStart w:id="2" w:name="Baslik2"/>
    <w:p w:rsidR="009657AF" w:rsidRPr="006D7559" w:rsidRDefault="005B5505" w:rsidP="009657AF">
      <w:pPr>
        <w:tabs>
          <w:tab w:val="left" w:pos="284"/>
          <w:tab w:val="left" w:pos="567"/>
        </w:tabs>
        <w:jc w:val="center"/>
        <w:rPr>
          <w:rFonts w:ascii="Times New Roman" w:hAnsi="Times New Roman"/>
          <w:sz w:val="24"/>
        </w:rPr>
      </w:pPr>
      <w:sdt>
        <w:sdtPr>
          <w:id w:val="1419532909"/>
          <w:lock w:val="sdtContentLocked"/>
          <w:placeholder>
            <w:docPart w:val="DefaultPlaceholder_22675703"/>
          </w:placeholder>
          <w:showingPlcHdr/>
        </w:sdtPr>
        <w:sdtEndPr/>
        <w:sdtContent>
          <w:r w:rsidR="009406CD" w:rsidRPr="006D7559">
            <w:rPr>
              <w:rFonts w:ascii="Times New Roman" w:hAnsi="Times New Roman"/>
              <w:sz w:val="24"/>
            </w:rPr>
            <w:t>Hava Kuvvetleri Komutanlığı</w:t>
          </w:r>
        </w:sdtContent>
      </w:sdt>
      <w:bookmarkEnd w:id="2"/>
    </w:p>
    <w:bookmarkStart w:id="3" w:name="Baslik3"/>
    <w:p w:rsidR="009657AF" w:rsidRPr="006D7559" w:rsidRDefault="005B5505" w:rsidP="009657AF">
      <w:pPr>
        <w:tabs>
          <w:tab w:val="left" w:pos="284"/>
          <w:tab w:val="left" w:pos="567"/>
        </w:tabs>
        <w:jc w:val="center"/>
        <w:rPr>
          <w:rFonts w:ascii="Times New Roman" w:hAnsi="Times New Roman"/>
          <w:sz w:val="24"/>
        </w:rPr>
      </w:pPr>
      <w:sdt>
        <w:sdtPr>
          <w:id w:val="956833073"/>
          <w:lock w:val="sdtContentLocked"/>
          <w:placeholder>
            <w:docPart w:val="DefaultPlaceholder_22675703"/>
          </w:placeholder>
          <w:showingPlcHdr/>
        </w:sdtPr>
        <w:sdtEndPr/>
        <w:sdtContent>
          <w:r w:rsidR="009406CD" w:rsidRPr="006D7559">
            <w:rPr>
              <w:rFonts w:ascii="Times New Roman" w:hAnsi="Times New Roman"/>
              <w:sz w:val="24"/>
            </w:rPr>
            <w:t>Karargâh Destek Kıtalar Grup Komutanlığı</w:t>
          </w:r>
        </w:sdtContent>
      </w:sdt>
      <w:bookmarkEnd w:id="3"/>
    </w:p>
    <w:p w:rsidR="00011A9D" w:rsidRDefault="00011A9D" w:rsidP="006B21F9">
      <w:pPr>
        <w:tabs>
          <w:tab w:val="left" w:pos="284"/>
          <w:tab w:val="left" w:pos="567"/>
        </w:tabs>
        <w:jc w:val="center"/>
        <w:rPr>
          <w:rFonts w:ascii="Times New Roman" w:hAnsi="Times New Roman" w:cs="Times New Roman"/>
          <w:sz w:val="24"/>
          <w:szCs w:val="24"/>
        </w:rPr>
      </w:pPr>
    </w:p>
    <w:p w:rsidR="009657AF" w:rsidRDefault="009406CD" w:rsidP="006B21F9">
      <w:pPr>
        <w:tabs>
          <w:tab w:val="left" w:pos="284"/>
          <w:tab w:val="left" w:pos="567"/>
        </w:tabs>
        <w:jc w:val="center"/>
        <w:rPr>
          <w:rFonts w:ascii="Times New Roman" w:hAnsi="Times New Roman" w:cs="Times New Roman"/>
          <w:sz w:val="24"/>
          <w:szCs w:val="24"/>
        </w:rPr>
      </w:pPr>
      <w:bookmarkStart w:id="4" w:name="DMS_DocumentName"/>
      <w:r w:rsidRPr="00FD3283">
        <w:rPr>
          <w:rFonts w:ascii="Times New Roman" w:hAnsi="Times New Roman" w:cs="Times New Roman"/>
          <w:sz w:val="24"/>
          <w:szCs w:val="24"/>
        </w:rPr>
        <w:t>İHTİYAÇ, İŞ VE İHALE İLE İLGİLİ AÇIKLAMALAR</w:t>
      </w:r>
      <w:bookmarkEnd w:id="4"/>
    </w:p>
    <w:p w:rsidR="00F03121" w:rsidRPr="00FD3283" w:rsidRDefault="00F03121" w:rsidP="006B21F9">
      <w:pPr>
        <w:tabs>
          <w:tab w:val="left" w:pos="284"/>
          <w:tab w:val="left" w:pos="567"/>
        </w:tabs>
        <w:jc w:val="center"/>
        <w:rPr>
          <w:rFonts w:ascii="Times New Roman" w:hAnsi="Times New Roman" w:cs="Times New Roman"/>
          <w:sz w:val="24"/>
          <w:szCs w:val="24"/>
        </w:rPr>
      </w:pPr>
    </w:p>
    <w:p w:rsidR="00F03121" w:rsidRDefault="009406CD" w:rsidP="00F03121">
      <w:pPr>
        <w:tabs>
          <w:tab w:val="left" w:pos="284"/>
          <w:tab w:val="left" w:pos="567"/>
        </w:tabs>
        <w:rPr>
          <w:rFonts w:ascii="Times New Roman" w:hAnsi="Times New Roman" w:cs="Times New Roman"/>
          <w:b/>
          <w:sz w:val="24"/>
          <w:szCs w:val="24"/>
        </w:rPr>
      </w:pPr>
      <w:bookmarkStart w:id="5" w:name="Doc_Cursor"/>
      <w:bookmarkEnd w:id="5"/>
      <w:r>
        <w:rPr>
          <w:rFonts w:ascii="Times New Roman" w:hAnsi="Times New Roman" w:cs="Times New Roman"/>
          <w:b/>
          <w:sz w:val="24"/>
          <w:szCs w:val="24"/>
        </w:rPr>
        <w:t>1.İhtiyaç Rapor Bilgileri;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1.1.İhtiyaç Raporu </w:t>
      </w:r>
      <w:r w:rsidRPr="008C2D4A">
        <w:rPr>
          <w:rFonts w:ascii="Times New Roman" w:hAnsi="Times New Roman" w:cs="Times New Roman"/>
          <w:sz w:val="24"/>
          <w:szCs w:val="24"/>
        </w:rPr>
        <w:t xml:space="preserve">Adı: </w:t>
      </w:r>
      <w:r>
        <w:rPr>
          <w:rFonts w:ascii="Times New Roman" w:hAnsi="Times New Roman" w:cs="Times New Roman"/>
          <w:sz w:val="24"/>
          <w:szCs w:val="24"/>
        </w:rPr>
        <w:t xml:space="preserve">“30, 31 ve 32 Gayrimenkul Numaralı Nöbet Kulübeleri Merdiven Onarımı” </w:t>
      </w:r>
      <w:r w:rsidRPr="008C2D4A">
        <w:rPr>
          <w:rFonts w:ascii="Times New Roman" w:hAnsi="Times New Roman" w:cs="Times New Roman"/>
          <w:sz w:val="24"/>
          <w:szCs w:val="24"/>
        </w:rPr>
        <w:t>Yapım İşi.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1.2.İhtiyaç Raporu </w:t>
      </w:r>
      <w:proofErr w:type="gramStart"/>
      <w:r>
        <w:rPr>
          <w:rFonts w:ascii="Times New Roman" w:hAnsi="Times New Roman" w:cs="Times New Roman"/>
          <w:sz w:val="24"/>
          <w:szCs w:val="24"/>
        </w:rPr>
        <w:t>Açıklama:…</w:t>
      </w:r>
      <w:proofErr w:type="gramEnd"/>
      <w:r>
        <w:rPr>
          <w:rFonts w:ascii="Times New Roman" w:hAnsi="Times New Roman" w:cs="Times New Roman"/>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1.3.İhale Türü: Yapım</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1.4.İhale Usulü: …………………………………………….</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1.5.Sözleşme Türü: Anahtar Teslim Götürü Bedel</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1.6.Kısmi teklife açık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 </w:t>
      </w:r>
    </w:p>
    <w:p w:rsidR="00F03121" w:rsidRDefault="00F03121" w:rsidP="00F03121">
      <w:pPr>
        <w:tabs>
          <w:tab w:val="left" w:pos="284"/>
          <w:tab w:val="left" w:pos="567"/>
        </w:tabs>
        <w:rPr>
          <w:rFonts w:ascii="Times New Roman" w:hAnsi="Times New Roman" w:cs="Times New Roman"/>
          <w:b/>
          <w:sz w:val="24"/>
          <w:szCs w:val="24"/>
        </w:rPr>
      </w:pPr>
    </w:p>
    <w:p w:rsidR="00F03121" w:rsidRDefault="009406CD" w:rsidP="00F03121">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2.İşe İlişkin Bilgiler;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2.1.İşin Adı: “30, 31 ve 32 Gayrimenkul Numaralı Nöbet Kulübeleri Merdiven Onarımı” </w:t>
      </w:r>
      <w:r w:rsidRPr="008C2D4A">
        <w:rPr>
          <w:rFonts w:ascii="Times New Roman" w:hAnsi="Times New Roman" w:cs="Times New Roman"/>
          <w:sz w:val="24"/>
          <w:szCs w:val="24"/>
        </w:rPr>
        <w:t>Yapım İşi</w:t>
      </w:r>
      <w:r>
        <w:rPr>
          <w:rFonts w:ascii="Times New Roman" w:hAnsi="Times New Roman" w:cs="Times New Roman"/>
          <w:sz w:val="24"/>
          <w:szCs w:val="24"/>
        </w:rPr>
        <w:t>.</w:t>
      </w:r>
    </w:p>
    <w:p w:rsidR="00F03121" w:rsidRPr="008C2D4A" w:rsidRDefault="009406CD" w:rsidP="00F03121">
      <w:pPr>
        <w:tabs>
          <w:tab w:val="left" w:pos="284"/>
          <w:tab w:val="left" w:pos="567"/>
        </w:tabs>
        <w:rPr>
          <w:rFonts w:ascii="Times New Roman" w:hAnsi="Times New Roman" w:cs="Times New Roman"/>
          <w:bCs/>
          <w:sz w:val="24"/>
          <w:szCs w:val="24"/>
        </w:rPr>
      </w:pPr>
      <w:r w:rsidRPr="008C2D4A">
        <w:rPr>
          <w:rFonts w:ascii="Times New Roman" w:hAnsi="Times New Roman" w:cs="Times New Roman"/>
          <w:sz w:val="24"/>
          <w:szCs w:val="24"/>
        </w:rPr>
        <w:t xml:space="preserve">2.2.İşin Miktarı ve Türü: </w:t>
      </w:r>
      <w:r>
        <w:rPr>
          <w:rFonts w:ascii="Times New Roman" w:hAnsi="Times New Roman" w:cs="Times New Roman"/>
          <w:sz w:val="24"/>
          <w:szCs w:val="24"/>
        </w:rPr>
        <w:t xml:space="preserve">Uygulama projesinde teknik detayları ve ölçüleri verilen </w:t>
      </w:r>
      <w:r>
        <w:rPr>
          <w:rFonts w:ascii="Times New Roman" w:hAnsi="Times New Roman" w:cs="Times New Roman"/>
          <w:bCs/>
          <w:sz w:val="24"/>
          <w:szCs w:val="24"/>
        </w:rPr>
        <w:t>m</w:t>
      </w:r>
      <w:r w:rsidRPr="008C2D4A">
        <w:rPr>
          <w:rFonts w:ascii="Times New Roman" w:hAnsi="Times New Roman" w:cs="Times New Roman"/>
          <w:bCs/>
          <w:sz w:val="24"/>
          <w:szCs w:val="24"/>
        </w:rPr>
        <w:t xml:space="preserve">evcut </w:t>
      </w:r>
      <w:r>
        <w:rPr>
          <w:rFonts w:ascii="Times New Roman" w:hAnsi="Times New Roman" w:cs="Times New Roman"/>
          <w:bCs/>
          <w:sz w:val="24"/>
          <w:szCs w:val="24"/>
        </w:rPr>
        <w:t>3</w:t>
      </w:r>
      <w:r w:rsidRPr="008C2D4A">
        <w:rPr>
          <w:rFonts w:ascii="Times New Roman" w:hAnsi="Times New Roman" w:cs="Times New Roman"/>
          <w:bCs/>
          <w:sz w:val="24"/>
          <w:szCs w:val="24"/>
        </w:rPr>
        <w:t xml:space="preserve"> (</w:t>
      </w:r>
      <w:r>
        <w:rPr>
          <w:rFonts w:ascii="Times New Roman" w:hAnsi="Times New Roman" w:cs="Times New Roman"/>
          <w:bCs/>
          <w:sz w:val="24"/>
          <w:szCs w:val="24"/>
        </w:rPr>
        <w:t>üç</w:t>
      </w:r>
      <w:r w:rsidRPr="008C2D4A">
        <w:rPr>
          <w:rFonts w:ascii="Times New Roman" w:hAnsi="Times New Roman" w:cs="Times New Roman"/>
          <w:bCs/>
          <w:sz w:val="24"/>
          <w:szCs w:val="24"/>
        </w:rPr>
        <w:t>) adet</w:t>
      </w:r>
      <w:r>
        <w:rPr>
          <w:rFonts w:ascii="Times New Roman" w:hAnsi="Times New Roman" w:cs="Times New Roman"/>
          <w:bCs/>
          <w:sz w:val="24"/>
          <w:szCs w:val="24"/>
        </w:rPr>
        <w:t xml:space="preserve"> kule tipi </w:t>
      </w:r>
      <w:r w:rsidRPr="008C2D4A">
        <w:rPr>
          <w:rFonts w:ascii="Times New Roman" w:hAnsi="Times New Roman" w:cs="Times New Roman"/>
          <w:bCs/>
          <w:sz w:val="24"/>
          <w:szCs w:val="24"/>
        </w:rPr>
        <w:t xml:space="preserve">betonarme </w:t>
      </w:r>
      <w:r>
        <w:rPr>
          <w:rFonts w:ascii="Times New Roman" w:hAnsi="Times New Roman" w:cs="Times New Roman"/>
          <w:bCs/>
          <w:sz w:val="24"/>
          <w:szCs w:val="24"/>
        </w:rPr>
        <w:t xml:space="preserve">nöbet </w:t>
      </w:r>
      <w:r w:rsidRPr="008C2D4A">
        <w:rPr>
          <w:rFonts w:ascii="Times New Roman" w:hAnsi="Times New Roman" w:cs="Times New Roman"/>
          <w:bCs/>
          <w:sz w:val="24"/>
          <w:szCs w:val="24"/>
        </w:rPr>
        <w:t>ku</w:t>
      </w:r>
      <w:r>
        <w:rPr>
          <w:rFonts w:ascii="Times New Roman" w:hAnsi="Times New Roman" w:cs="Times New Roman"/>
          <w:bCs/>
          <w:sz w:val="24"/>
          <w:szCs w:val="24"/>
        </w:rPr>
        <w:t xml:space="preserve">lübesi binalarına yapılacak merdiven onarımına </w:t>
      </w:r>
      <w:r w:rsidRPr="008C2D4A">
        <w:rPr>
          <w:rFonts w:ascii="Times New Roman" w:hAnsi="Times New Roman" w:cs="Times New Roman"/>
          <w:bCs/>
          <w:sz w:val="24"/>
          <w:szCs w:val="24"/>
        </w:rPr>
        <w:t>esas</w:t>
      </w:r>
      <w:r>
        <w:rPr>
          <w:rFonts w:ascii="Times New Roman" w:hAnsi="Times New Roman" w:cs="Times New Roman"/>
          <w:bCs/>
          <w:sz w:val="24"/>
          <w:szCs w:val="24"/>
        </w:rPr>
        <w:t xml:space="preserve"> muhtelif inşaat işleri ile söz konusu nöbet </w:t>
      </w:r>
      <w:r w:rsidRPr="008C2D4A">
        <w:rPr>
          <w:rFonts w:ascii="Times New Roman" w:hAnsi="Times New Roman" w:cs="Times New Roman"/>
          <w:bCs/>
          <w:sz w:val="24"/>
          <w:szCs w:val="24"/>
        </w:rPr>
        <w:t>ku</w:t>
      </w:r>
      <w:r>
        <w:rPr>
          <w:rFonts w:ascii="Times New Roman" w:hAnsi="Times New Roman" w:cs="Times New Roman"/>
          <w:bCs/>
          <w:sz w:val="24"/>
          <w:szCs w:val="24"/>
        </w:rPr>
        <w:t>lübeleri ve çevresinin aydınlatma işlerini kapsayan</w:t>
      </w:r>
      <w:r w:rsidRPr="008C2D4A">
        <w:rPr>
          <w:rFonts w:ascii="Times New Roman" w:hAnsi="Times New Roman" w:cs="Times New Roman"/>
          <w:bCs/>
          <w:sz w:val="24"/>
          <w:szCs w:val="24"/>
        </w:rPr>
        <w:t xml:space="preserve"> 1 (bir) adet yapım işi.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2.3.İşin İlgili Olduğu OKAS Branşları: …………………………….</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2.3.1.Branşın Yaklaşık Maliyet Oran Dağılımı (%): ……………….</w:t>
      </w:r>
    </w:p>
    <w:p w:rsidR="00F03121" w:rsidRDefault="00F03121" w:rsidP="00F03121">
      <w:pPr>
        <w:tabs>
          <w:tab w:val="left" w:pos="284"/>
          <w:tab w:val="left" w:pos="567"/>
        </w:tabs>
        <w:rPr>
          <w:rFonts w:ascii="Times New Roman" w:hAnsi="Times New Roman" w:cs="Times New Roman"/>
          <w:b/>
          <w:sz w:val="24"/>
          <w:szCs w:val="24"/>
        </w:rPr>
      </w:pPr>
    </w:p>
    <w:p w:rsidR="00F03121" w:rsidRDefault="009406CD" w:rsidP="00F03121">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3.İhale ile İlgili Bilgiler;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 İhale Kapsamı: 4734 Kapsamında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3.2. İhale Türü: Yapım</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3.3. İhale Usulü: …………………………………………</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3.4. Çerçeve Anlaşma Kapsamında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3.5. Ortak Alım Kapsamında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3.6. Kullanılabilir Ödenek Tutarı (TL): ………………….</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3.7. Kullanılacak Finansman (kaynak) Türü: Genel Bütçe</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3.8. Harcamanın Yapılacağı Saymanlık: Maliye Bakanlığı MSB Merkez Saymanlık Müdürlüğü</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3.9. Yaklaşık Maliyet (TL):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3.10. Yatırım Proje Numarası (varsa): </w:t>
      </w:r>
      <w:r>
        <w:rPr>
          <w:rFonts w:ascii="Times New Roman" w:hAnsi="Times New Roman" w:cs="Times New Roman"/>
          <w:i/>
          <w:sz w:val="24"/>
          <w:szCs w:val="24"/>
        </w:rPr>
        <w:t>Bu madde boş bırakılmıştır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3.11. Bütçe Tertibi (varsa): 03.08.10.90 Diğer Hizmet Binası Bakım ve Onarım Giderleri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3.12. Ön İlan Yapılacak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3.13. İhale Sonucunda Karma Sözleşme Yapılacak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3.14. İhale Kısmi Teklife Açık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3.15. İhale ile İlgili Diğer Açıklamalar (varsa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i/>
          <w:sz w:val="24"/>
          <w:szCs w:val="24"/>
        </w:rPr>
        <w:t>Bu madde boş bırakılmıştır</w:t>
      </w:r>
    </w:p>
    <w:p w:rsidR="00F03121" w:rsidRDefault="00F03121" w:rsidP="00F03121">
      <w:pPr>
        <w:tabs>
          <w:tab w:val="left" w:pos="284"/>
          <w:tab w:val="left" w:pos="567"/>
        </w:tabs>
        <w:rPr>
          <w:rFonts w:ascii="Times New Roman" w:hAnsi="Times New Roman" w:cs="Times New Roman"/>
          <w:b/>
          <w:sz w:val="24"/>
          <w:szCs w:val="24"/>
        </w:rPr>
      </w:pPr>
    </w:p>
    <w:p w:rsidR="00F03121" w:rsidRDefault="009406CD" w:rsidP="00F03121">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t>4. İdari Şartnameye Dâhil Edilecek Hususlar;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 İdarenin Adı: </w:t>
      </w:r>
      <w:proofErr w:type="gramStart"/>
      <w:r>
        <w:rPr>
          <w:rFonts w:ascii="Times New Roman" w:hAnsi="Times New Roman" w:cs="Times New Roman"/>
          <w:sz w:val="24"/>
          <w:szCs w:val="24"/>
        </w:rPr>
        <w:t>HV.K.K.KH.DES.KT.GRP.K.LIĞI</w:t>
      </w:r>
      <w:proofErr w:type="gramEnd"/>
      <w:r>
        <w:rPr>
          <w:rFonts w:ascii="Times New Roman" w:hAnsi="Times New Roman" w:cs="Times New Roman"/>
          <w:sz w:val="24"/>
          <w:szCs w:val="24"/>
        </w:rPr>
        <w:t xml:space="preserve"> MİLLİ SAVUNMA BAKANLIĞI GENELKURMAY BAŞKANLIĞI BAĞLILARI VE MÜSTEŞARLIK</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 İdarenin Adresi: İNÖNÜ BULVARI 06100 BAKANLIKLAR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 İdarenin İlçesi/İli: ÇANKAYA / 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 İdarenin Telefon Numarası: 0 312 414 3120</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 İdarenin Faks Numarası: </w:t>
      </w:r>
      <w:r>
        <w:rPr>
          <w:rFonts w:ascii="Times New Roman" w:hAnsi="Times New Roman" w:cs="Times New Roman"/>
          <w:i/>
          <w:sz w:val="24"/>
          <w:szCs w:val="24"/>
        </w:rPr>
        <w:t>Bu madde boş bırakılmıştır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4.6. İdarenin Elektronik Posta Adresi: </w:t>
      </w:r>
      <w:hyperlink r:id="rId7" w:history="1">
        <w:r>
          <w:rPr>
            <w:rStyle w:val="Kpr"/>
            <w:rFonts w:ascii="Times New Roman" w:hAnsi="Times New Roman" w:cs="Times New Roman"/>
            <w:sz w:val="24"/>
            <w:szCs w:val="24"/>
          </w:rPr>
          <w:t>HVKKİHKOM@hvkk.tsk.tr</w:t>
        </w:r>
      </w:hyperlink>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4.7. İlgili Personelin Adı, Soyadı ve Unvanı: </w:t>
      </w:r>
      <w:proofErr w:type="spellStart"/>
      <w:r>
        <w:rPr>
          <w:rFonts w:ascii="Times New Roman" w:hAnsi="Times New Roman" w:cs="Times New Roman"/>
          <w:sz w:val="24"/>
          <w:szCs w:val="24"/>
        </w:rPr>
        <w:t>Hv.</w:t>
      </w:r>
      <w:proofErr w:type="gramStart"/>
      <w:r>
        <w:rPr>
          <w:rFonts w:ascii="Times New Roman" w:hAnsi="Times New Roman" w:cs="Times New Roman"/>
          <w:sz w:val="24"/>
          <w:szCs w:val="24"/>
        </w:rPr>
        <w:t>İs.Bnb.Ulaş</w:t>
      </w:r>
      <w:proofErr w:type="spellEnd"/>
      <w:proofErr w:type="gramEnd"/>
      <w:r>
        <w:rPr>
          <w:rFonts w:ascii="Times New Roman" w:hAnsi="Times New Roman" w:cs="Times New Roman"/>
          <w:sz w:val="24"/>
          <w:szCs w:val="24"/>
        </w:rPr>
        <w:t xml:space="preserve"> ARKAÇ ve </w:t>
      </w:r>
      <w:proofErr w:type="spellStart"/>
      <w:r>
        <w:rPr>
          <w:rFonts w:ascii="Times New Roman" w:hAnsi="Times New Roman" w:cs="Times New Roman"/>
          <w:sz w:val="24"/>
          <w:szCs w:val="24"/>
        </w:rPr>
        <w:t>Hv.İs.Tğm.Muhammet</w:t>
      </w:r>
      <w:proofErr w:type="spellEnd"/>
      <w:r>
        <w:rPr>
          <w:rFonts w:ascii="Times New Roman" w:hAnsi="Times New Roman" w:cs="Times New Roman"/>
          <w:sz w:val="24"/>
          <w:szCs w:val="24"/>
        </w:rPr>
        <w:t xml:space="preserve"> GEDİKLİ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4.8. İhale Konusu İşin Yatırım Proje No’su/Kodu: </w:t>
      </w:r>
      <w:r>
        <w:rPr>
          <w:rFonts w:ascii="Times New Roman" w:hAnsi="Times New Roman" w:cs="Times New Roman"/>
          <w:i/>
          <w:sz w:val="24"/>
          <w:szCs w:val="24"/>
        </w:rPr>
        <w:t>Bu madde boş bırakılmıştır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4.9. Teklif ve Sözleşme Türü: Anahtar Teslimi Götürü Bedel</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4.10. Yapılacak Yer: Hava Kuvvetleri Komutanlığı Karargâh Kışlası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4.11. İhaleye Konsorsiyumların Katılması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4.12. Teklif Sunum Yeri: Hava Kuvvetleri Komutanlığı İhale Komisyon Başkanlığı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4.13. İhale Adresi: Hava Kuvvetleri Komutanlığı İhale Komisyon Başkanlığı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4.14. İhale Tarihi: …. / .… / 2021</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4.15. İhale </w:t>
      </w:r>
      <w:proofErr w:type="gramStart"/>
      <w:r>
        <w:rPr>
          <w:rFonts w:ascii="Times New Roman" w:hAnsi="Times New Roman" w:cs="Times New Roman"/>
          <w:sz w:val="24"/>
          <w:szCs w:val="24"/>
        </w:rPr>
        <w:t>Saati: ….</w:t>
      </w:r>
      <w:proofErr w:type="gramEnd"/>
      <w:r>
        <w:rPr>
          <w:rFonts w:ascii="Times New Roman" w:hAnsi="Times New Roman" w:cs="Times New Roman"/>
          <w:sz w:val="24"/>
          <w:szCs w:val="24"/>
        </w:rPr>
        <w:t xml:space="preserve"> : ….</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4.16. Komisyon Toplantı Yeri: Hava Kuvvetleri Komutanlığı İhale Komisyon Başkanlığı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4.17. İhale Dokümanının Görülebileceği Yer: Hava Kuvvetleri Komutanlığı İhale Komisyon Başkanlığı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4.18. İhale Dokümanının Satın Alınabileceği Yer: Hava Kuvvetleri Komutanlığı İhale Komisyon Başkanlığı İnönü Bulvarı Bakanlıklar-Çankaya/ANKARA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4.19. İhale Dokümanının Satış Bedeli: Bu madde boş bırakılmıştır.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4.20. İhale Dokümanının Posta veya Kargo Yoluyla Satılması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4.21. İhale Dokümanı Kapsamında Verilecek Başka Belge Var mıdır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4.21.1. İhale Dokümanına Eklenecek Diğer Belgeler;</w:t>
      </w:r>
    </w:p>
    <w:p w:rsidR="00F03121" w:rsidRDefault="009406CD" w:rsidP="00F03121">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t xml:space="preserve">4.21.1.1. </w:t>
      </w:r>
      <w:proofErr w:type="spellStart"/>
      <w:r>
        <w:rPr>
          <w:rFonts w:ascii="Times New Roman" w:hAnsi="Times New Roman" w:cs="Times New Roman"/>
          <w:sz w:val="24"/>
          <w:szCs w:val="24"/>
        </w:rPr>
        <w:t>Hakediş</w:t>
      </w:r>
      <w:proofErr w:type="spellEnd"/>
      <w:r>
        <w:rPr>
          <w:rFonts w:ascii="Times New Roman" w:hAnsi="Times New Roman" w:cs="Times New Roman"/>
          <w:sz w:val="24"/>
          <w:szCs w:val="24"/>
        </w:rPr>
        <w:t xml:space="preserve"> ödemelerinde kullanılacak </w:t>
      </w:r>
      <w:proofErr w:type="spellStart"/>
      <w:r>
        <w:rPr>
          <w:rFonts w:ascii="Times New Roman" w:hAnsi="Times New Roman" w:cs="Times New Roman"/>
          <w:sz w:val="24"/>
          <w:szCs w:val="24"/>
        </w:rPr>
        <w:t>Pursantaj</w:t>
      </w:r>
      <w:proofErr w:type="spellEnd"/>
      <w:r>
        <w:rPr>
          <w:rFonts w:ascii="Times New Roman" w:hAnsi="Times New Roman" w:cs="Times New Roman"/>
          <w:sz w:val="24"/>
          <w:szCs w:val="24"/>
        </w:rPr>
        <w:t>,</w:t>
      </w:r>
      <w:r>
        <w:rPr>
          <w:rFonts w:ascii="Times New Roman" w:hAnsi="Times New Roman" w:cs="Times New Roman"/>
          <w:sz w:val="24"/>
          <w:szCs w:val="24"/>
        </w:rPr>
        <w:br/>
        <w:t>4.21.1.2. Güvenlik Protokolü örneği,</w:t>
      </w:r>
      <w:r>
        <w:rPr>
          <w:rFonts w:ascii="Times New Roman" w:hAnsi="Times New Roman" w:cs="Times New Roman"/>
          <w:sz w:val="24"/>
          <w:szCs w:val="24"/>
        </w:rPr>
        <w:br/>
        <w:t>4.21.1.3. İş Programı örneği</w:t>
      </w:r>
    </w:p>
    <w:p w:rsidR="00F03121" w:rsidRDefault="009406CD" w:rsidP="00F03121">
      <w:pPr>
        <w:tabs>
          <w:tab w:val="left" w:pos="284"/>
          <w:tab w:val="left" w:pos="567"/>
        </w:tabs>
        <w:jc w:val="left"/>
        <w:rPr>
          <w:rFonts w:ascii="Times New Roman" w:hAnsi="Times New Roman" w:cs="Times New Roman"/>
          <w:sz w:val="24"/>
          <w:szCs w:val="24"/>
        </w:rPr>
      </w:pPr>
      <w:r>
        <w:rPr>
          <w:rFonts w:ascii="Times New Roman" w:hAnsi="Times New Roman" w:cs="Times New Roman"/>
          <w:sz w:val="24"/>
          <w:szCs w:val="24"/>
        </w:rPr>
        <w:t>4.22. Analiz Format Sayısı: 0 (sıfır)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4.23. İsteklilerden Alt Yüklenicilere Yaptırmayı Düşündükleri İşleri Belirtmeleri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4.24. İhale konusu işin yerine getirilebilmesi için ilgili mevzuat gereğince o iş için özel olarak düzenlenen sicil, izin, ruhsat veya benzeri belgelerin alınması zorunlu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4.25. İdari Şartnamenin 7.1. maddesinin (i) bendinde belge istendi 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4.26. Bankalardan Temin Edilecek Belge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4.27. Bilanço veya Eşdeğer Belgeler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4.28. İş Hacmini Gösteren Belgeler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4.29. İş Deneyim Belgesi tutarının, teklif edilen bedele göre olması gereken en az oranı: 50 (</w:t>
      </w:r>
      <w:proofErr w:type="spellStart"/>
      <w:r>
        <w:rPr>
          <w:rFonts w:ascii="Times New Roman" w:hAnsi="Times New Roman" w:cs="Times New Roman"/>
          <w:sz w:val="24"/>
          <w:szCs w:val="24"/>
        </w:rPr>
        <w:t>yüzdeelli</w:t>
      </w:r>
      <w:proofErr w:type="spellEnd"/>
      <w:r>
        <w:rPr>
          <w:rFonts w:ascii="Times New Roman" w:hAnsi="Times New Roman" w:cs="Times New Roman"/>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4.30. Kalite ve standartlara ilişkin belgeler (Kalite Yönetim Sistem Belgesi ve Çevre Yönetim Sistem Belgesi)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4.31. Makine, teçhizat ve diğer ekipmana ilişkin belgeler isteniyor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4.32. Benzer İş Tanımı: Bu ihalede benzer iş olarak kabul edilecek işler: Yapım İşlerinde Benzer İş Grupları Tebliği </w:t>
      </w:r>
      <w:proofErr w:type="spellStart"/>
      <w:r>
        <w:rPr>
          <w:rFonts w:ascii="Times New Roman" w:hAnsi="Times New Roman" w:cs="Times New Roman"/>
          <w:sz w:val="24"/>
          <w:szCs w:val="24"/>
        </w:rPr>
        <w:t>EK’inde</w:t>
      </w:r>
      <w:proofErr w:type="spellEnd"/>
      <w:r>
        <w:rPr>
          <w:rFonts w:ascii="Times New Roman" w:hAnsi="Times New Roman" w:cs="Times New Roman"/>
          <w:sz w:val="24"/>
          <w:szCs w:val="24"/>
        </w:rPr>
        <w:t xml:space="preserve"> yer alan B III grubu işler ile yapım, bakım ve onarım işleri benzer iş olarak sayılacaktır.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4.33. Mezuniyet belgeleri/diplomalar: İhaleye girecek isteklinin; İnşaat Mühendisliği veya Mimarlık bölümlerinin herhangi birinden mezun olmuş olması şartı aranacaktır.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4.34. Tasdik işleminden muaf tutulan belge var mı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4.35. Başvuruyu oluşturan bütün belgeler ve eklerinin Türkçe sunulması zorunlu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4.36. İhaleye yabancı istekliler katılabilecek 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4.37. İhaleye konsorsiyumlar teklif verebiliyor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4.38. İhaleye konusu işe kısmi teklif verebilecek 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4.39. Teklif ve ödemelerde geçerli para birimi Türk Lirası haricinde başka para birimi olabilir 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4.40. Tekliflerin geçerlilik süresi: 90 (doksan) takvim günü</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4.41. Teminat mektubu standart formlarında kullanılmak üzere; idarenin mali mevzuatı gereği tazmin halinde sadece Türk Lirası cinsinden tahsilat yapılması zorunlu mudur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4.42. Teminat mektupları dışındaki teminatların yatırılacağı yer: Maliye Bakanlığının ilgili Saymanlık Müdürlükleri ve Defterdarlıklarına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4.43. İdarenin yaklaşık maliyeti Kanun’un 8’inci maddesinde öngörülen eşik değerin üçte birinin altında mıdır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lastRenderedPageBreak/>
        <w:t>4.43.1. Bu maddeye göre; teklifi sınır değerin altında olduğu tespit edilen isteklilerin teklifleri hakkında Kanun’un 38’inci maddesine göre idare tarafından seçilen ve uygulanacak işlem: Teklifi sınır değerin altında olduğu tespit edilen isteklilerin teklifleri, Kanun’un 38’inci maddesinde öngörülen açıklama istenmeksizin reddedilecektir.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4.44. Ekonomik açıdan en avantajlı teklif, en düşük fiyat esasına göre mi belirlenecek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4.45. İhalede TL ile birlikte yabancı para birimleri cinsinden veya yalnızca yabancı para birimleri cinsinden mi teklif verilecek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4.46. İhaleye yabancı istekliler katılabilir mi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4.47. Sözleşmenin noter tarafından tescil edilmesi ve onaylanması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4.48. Avans verilmesi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4.49. Planlanan ödenek dilimleri;</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36"/>
        <w:gridCol w:w="7357"/>
      </w:tblGrid>
      <w:tr w:rsidR="00ED104E" w:rsidTr="00AE2055">
        <w:trPr>
          <w:trHeight w:val="409"/>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Yıllar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Ödenek %</w:t>
            </w:r>
          </w:p>
        </w:tc>
      </w:tr>
      <w:tr w:rsidR="00ED104E" w:rsidTr="00AE2055">
        <w:trPr>
          <w:trHeight w:val="425"/>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2021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100 (</w:t>
            </w:r>
            <w:proofErr w:type="spellStart"/>
            <w:r>
              <w:rPr>
                <w:rFonts w:ascii="Times New Roman" w:hAnsi="Times New Roman" w:cs="Times New Roman"/>
                <w:sz w:val="24"/>
                <w:szCs w:val="24"/>
              </w:rPr>
              <w:t>yüzdeyüz</w:t>
            </w:r>
            <w:proofErr w:type="spellEnd"/>
            <w:r>
              <w:rPr>
                <w:rFonts w:ascii="Times New Roman" w:hAnsi="Times New Roman" w:cs="Times New Roman"/>
                <w:sz w:val="24"/>
                <w:szCs w:val="24"/>
              </w:rPr>
              <w:t>)</w:t>
            </w:r>
          </w:p>
        </w:tc>
      </w:tr>
    </w:tbl>
    <w:p w:rsidR="00F03121" w:rsidRDefault="00F03121" w:rsidP="00F03121">
      <w:pPr>
        <w:tabs>
          <w:tab w:val="left" w:pos="284"/>
          <w:tab w:val="left" w:pos="567"/>
        </w:tabs>
        <w:rPr>
          <w:rFonts w:ascii="Times New Roman" w:hAnsi="Times New Roman" w:cs="Times New Roman"/>
          <w:sz w:val="24"/>
          <w:szCs w:val="24"/>
        </w:rPr>
      </w:pP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 Fiyat farkı hesaplanması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4.50.1.Mücbir sebepler veya idareden kaynaklanan nedenlerle işin bitim tarihinin süre uzatımı verilmek suretiyle uzatılması halinde fiyat farkı hesaplanması öngörülüyor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Hayır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 Diğer hususlarla ilgili eklenecek herhangi bir bilgi mevcut mu</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Evet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4.51.1. Sadece idari şartnameye yansıyacak diğer hususlar aşağıda maddeler halinde sıralanmış olup bu hususlar ilana yansıtılmayacaktır.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4.51.2. İhalede uygulanacak sınır değer katsayısı (N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1,00</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4.51.3.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w:t>
      </w:r>
      <w:proofErr w:type="gramStart"/>
      <w:r>
        <w:rPr>
          <w:rFonts w:ascii="Times New Roman" w:hAnsi="Times New Roman" w:cs="Times New Roman"/>
          <w:sz w:val="24"/>
          <w:szCs w:val="24"/>
        </w:rPr>
        <w:t>her hangi</w:t>
      </w:r>
      <w:proofErr w:type="gramEnd"/>
      <w:r>
        <w:rPr>
          <w:rFonts w:ascii="Times New Roman" w:hAnsi="Times New Roman" w:cs="Times New Roman"/>
          <w:sz w:val="24"/>
          <w:szCs w:val="24"/>
        </w:rPr>
        <w:t xml:space="preserve">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4.51.4. İşin yapımı sırasınca bina, arazi, tesis, çevre ile üçüncü şahıs ve mallarına verilebilecek zararlar yüklenici tarafından tazmin edilir ve </w:t>
      </w:r>
      <w:proofErr w:type="gramStart"/>
      <w:r>
        <w:rPr>
          <w:rFonts w:ascii="Times New Roman" w:hAnsi="Times New Roman" w:cs="Times New Roman"/>
          <w:sz w:val="24"/>
          <w:szCs w:val="24"/>
        </w:rPr>
        <w:t>hiç bir</w:t>
      </w:r>
      <w:proofErr w:type="gramEnd"/>
      <w:r>
        <w:rPr>
          <w:rFonts w:ascii="Times New Roman" w:hAnsi="Times New Roman" w:cs="Times New Roman"/>
          <w:sz w:val="24"/>
          <w:szCs w:val="24"/>
        </w:rPr>
        <w:t xml:space="preserve"> suretle idareye rücu edilemez.</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4.51.5.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4.51.6. İş yerinde işin yapımı sırasında kullanılacak elektrik ve su gibi idare malları, her türlü masrafı yükleniciye ait olması kaydıyla, idare yetkilisi tarafından bina tesisatından gösterilecek yerden alınarak kullanılacaktır. Söz konusu idare mallarının kullanım bedeli yükleniciye bildirilecek olan tarihte, Maliye Bakanlığının Ankara MSB Merkez Saymanlık Müdürlüğüne ödenecek ve alındı makbuzu idareye teslim edilecektir.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4.51.7. </w:t>
      </w:r>
      <w:r>
        <w:rPr>
          <w:rFonts w:ascii="Times New Roman" w:hAnsi="Times New Roman" w:cs="Times New Roman"/>
          <w:bCs/>
          <w:sz w:val="24"/>
          <w:szCs w:val="24"/>
        </w:rPr>
        <w:t xml:space="preserve">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w:t>
      </w:r>
      <w:r>
        <w:rPr>
          <w:rFonts w:ascii="Times New Roman" w:hAnsi="Times New Roman" w:cs="Times New Roman"/>
          <w:bCs/>
          <w:sz w:val="24"/>
          <w:szCs w:val="24"/>
        </w:rPr>
        <w:lastRenderedPageBreak/>
        <w:t>gerektirdiği şekilde "Yapı Alanları İçin Asgari Sağlık ve Güvenlik Şartları" yüklenici tarafından yerine getirilecektir</w:t>
      </w:r>
      <w:r>
        <w:rPr>
          <w:rFonts w:ascii="Times New Roman" w:hAnsi="Times New Roman" w:cs="Times New Roman"/>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4.51.8. </w:t>
      </w:r>
      <w:r>
        <w:rPr>
          <w:rFonts w:ascii="Times New Roman" w:hAnsi="Times New Roman" w:cs="Times New Roman"/>
          <w:bCs/>
          <w:sz w:val="24"/>
          <w:szCs w:val="24"/>
        </w:rPr>
        <w:t>Yüklenici, sözleşme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F03121" w:rsidRDefault="009406CD" w:rsidP="00F03121">
      <w:pPr>
        <w:pStyle w:val="ListeParagraf"/>
        <w:ind w:left="0"/>
        <w:rPr>
          <w:rFonts w:ascii="Times New Roman" w:hAnsi="Times New Roman" w:cs="Times New Roman"/>
          <w:bCs/>
          <w:sz w:val="24"/>
          <w:szCs w:val="24"/>
        </w:rPr>
      </w:pPr>
      <w:r>
        <w:rPr>
          <w:rFonts w:ascii="Times New Roman" w:hAnsi="Times New Roman" w:cs="Times New Roman"/>
          <w:sz w:val="24"/>
          <w:szCs w:val="24"/>
        </w:rPr>
        <w:t xml:space="preserve">4.51.9. </w:t>
      </w:r>
      <w:r>
        <w:rPr>
          <w:rFonts w:ascii="Times New Roman" w:hAnsi="Times New Roman" w:cs="Times New Roman"/>
          <w:bCs/>
          <w:sz w:val="24"/>
          <w:szCs w:val="24"/>
        </w:rPr>
        <w:t>6331 sayılı “İş Sağlığı ve Güvenliği Kanunu” hükümleri ve bu kanuna göre yayımlanan yönetmelikler uyarınca;</w:t>
      </w:r>
    </w:p>
    <w:p w:rsidR="00F03121" w:rsidRDefault="009406CD" w:rsidP="00F03121">
      <w:pPr>
        <w:pStyle w:val="ListeParagraf"/>
        <w:numPr>
          <w:ilvl w:val="0"/>
          <w:numId w:val="11"/>
        </w:numPr>
        <w:tabs>
          <w:tab w:val="left" w:pos="1843"/>
        </w:tabs>
        <w:ind w:left="0" w:firstLine="1418"/>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F03121" w:rsidRDefault="009406CD" w:rsidP="00F03121">
      <w:pPr>
        <w:pStyle w:val="ListeParagraf"/>
        <w:numPr>
          <w:ilvl w:val="0"/>
          <w:numId w:val="11"/>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F03121" w:rsidRPr="007177F0" w:rsidRDefault="009406CD" w:rsidP="00F03121">
      <w:pPr>
        <w:pStyle w:val="ListeParagraf"/>
        <w:numPr>
          <w:ilvl w:val="0"/>
          <w:numId w:val="11"/>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F03121" w:rsidRDefault="009406CD" w:rsidP="00F03121">
      <w:pPr>
        <w:pStyle w:val="ListeParagraf"/>
        <w:numPr>
          <w:ilvl w:val="0"/>
          <w:numId w:val="11"/>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 xml:space="preserve">Yüklenici, iş yerine girecek tüm personelin “Hayat Eve Sığar (HES)” kodlarını idareye bildirmek zorundadır. İş yerinde HES kodu olmayan, Covid-19 hastalık tanısı konulmuş veya temaslı durumda bulunan firma personeli çalıştırılmayacak/bulundurulmayacaktır. Ayrıca yüklenici; personelinin çalışmaları sırasında, toplum sağlığının temel prensipleri arasına yerleşen temizlik, maske ve mesafe kurallarını uygulamak/uygulatmaktan da sorumludur.  </w:t>
      </w:r>
    </w:p>
    <w:p w:rsidR="00F03121" w:rsidRPr="008C2D4A" w:rsidRDefault="009406CD" w:rsidP="00F03121">
      <w:pPr>
        <w:tabs>
          <w:tab w:val="left" w:pos="284"/>
          <w:tab w:val="left" w:pos="567"/>
        </w:tabs>
        <w:rPr>
          <w:rFonts w:ascii="Times New Roman" w:hAnsi="Times New Roman" w:cs="Times New Roman"/>
          <w:sz w:val="24"/>
          <w:szCs w:val="24"/>
        </w:rPr>
      </w:pPr>
      <w:r w:rsidRPr="008C2D4A">
        <w:rPr>
          <w:rFonts w:ascii="Times New Roman" w:hAnsi="Times New Roman" w:cs="Times New Roman"/>
          <w:sz w:val="24"/>
          <w:szCs w:val="24"/>
        </w:rPr>
        <w:t>4.51.10. İş programı yüklenici tarafından idareye zamanında verilmediği takdirde, verildiği güne kadar gecikilen her gün için,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uygulanır. Yüklenici tarafından idareye sunulan iş programının reddedilmesi durumunda iş programı verilmemiş sayılır.</w:t>
      </w:r>
    </w:p>
    <w:p w:rsidR="00F03121" w:rsidRPr="008C2D4A" w:rsidRDefault="009406CD" w:rsidP="00F03121">
      <w:pPr>
        <w:tabs>
          <w:tab w:val="left" w:pos="284"/>
          <w:tab w:val="left" w:pos="567"/>
        </w:tabs>
        <w:rPr>
          <w:rFonts w:ascii="Times New Roman" w:hAnsi="Times New Roman" w:cs="Times New Roman"/>
          <w:sz w:val="24"/>
          <w:szCs w:val="24"/>
        </w:rPr>
      </w:pPr>
      <w:r w:rsidRPr="008C2D4A">
        <w:rPr>
          <w:rFonts w:ascii="Times New Roman" w:hAnsi="Times New Roman" w:cs="Times New Roman"/>
          <w:sz w:val="24"/>
          <w:szCs w:val="24"/>
        </w:rPr>
        <w:t>4.51.11. Şantiye şefi ve diğer teknik personele ait taahhütnameler (noter onaylı) ve taahhütnamenin ekinde bulunması zorunlu olan diğer belgeler (diploma, meslek odası kayıt belgesi), yer teslim tarihini takip eden 10 (on)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kriterlere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kesilir. Taahhütnameler idareye teslim edilirken ekinde bulunması zorunlu olan diğer belgeler bulunmaksızın idareye teslim edilirse, eksik belgeleri tamamlanıncaya kadar ilgili taahhütname verilmemiş kabul edilecektir.</w:t>
      </w:r>
    </w:p>
    <w:p w:rsidR="00F03121" w:rsidRPr="008C2D4A" w:rsidRDefault="009406CD" w:rsidP="00F03121">
      <w:pPr>
        <w:tabs>
          <w:tab w:val="left" w:pos="284"/>
          <w:tab w:val="left" w:pos="567"/>
        </w:tabs>
        <w:rPr>
          <w:rFonts w:ascii="Times New Roman" w:hAnsi="Times New Roman" w:cs="Times New Roman"/>
          <w:sz w:val="24"/>
          <w:szCs w:val="24"/>
        </w:rPr>
      </w:pPr>
      <w:r w:rsidRPr="008C2D4A">
        <w:rPr>
          <w:rFonts w:ascii="Times New Roman" w:hAnsi="Times New Roman" w:cs="Times New Roman"/>
          <w:sz w:val="24"/>
          <w:szCs w:val="24"/>
        </w:rPr>
        <w:t xml:space="preserve"> 4.51.12. İhale dokümanında; yüklenici tarafından iş yerinde bulundurulması istenen makine, teçhizat ve diğer ekipmanlara ait belgelerin idareye zamanında teslim edilmemesi durumunda her bir belge için teslim edildiği güne kadar gecikilen her gün,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olarak kesilir.</w:t>
      </w:r>
    </w:p>
    <w:p w:rsidR="00F03121" w:rsidRDefault="009406CD" w:rsidP="00F03121">
      <w:pPr>
        <w:tabs>
          <w:tab w:val="left" w:pos="284"/>
          <w:tab w:val="left" w:pos="567"/>
        </w:tabs>
        <w:rPr>
          <w:rFonts w:ascii="Times New Roman" w:hAnsi="Times New Roman" w:cs="Times New Roman"/>
          <w:sz w:val="24"/>
          <w:szCs w:val="24"/>
        </w:rPr>
      </w:pPr>
      <w:r w:rsidRPr="008C2D4A">
        <w:rPr>
          <w:rFonts w:ascii="Times New Roman" w:hAnsi="Times New Roman" w:cs="Times New Roman"/>
          <w:sz w:val="24"/>
          <w:szCs w:val="24"/>
        </w:rPr>
        <w:t>4.51.13. Geçici ve Kesin kabul eksiklikleri, yüklenicinin bakım ve düzeltme sorumluluğu olarak kabul edilir. Bu eksiklikler idarece belirlenen sürede yüklenici tarafından giderilmezse, belirlenen bu sürenin bitiminden sonra eksikliklerin giderilmesine kadar geçecek her gün için,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uygulanır.</w:t>
      </w:r>
    </w:p>
    <w:p w:rsidR="00F03121" w:rsidRPr="008C2D4A"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4.51.14. Yapılacak onarım işlerindeki her türlü yıkım, kırım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faaliyetlerinden sonra mahal temizlenecektir. Yüklenici firma çalıştığı mahallerde her türlü tedbirini (temizlik ve güvenlik) alacaktır.</w:t>
      </w:r>
    </w:p>
    <w:p w:rsidR="00F03121" w:rsidRDefault="009406CD" w:rsidP="00F03121">
      <w:pPr>
        <w:tabs>
          <w:tab w:val="left" w:pos="284"/>
          <w:tab w:val="left" w:pos="567"/>
        </w:tabs>
        <w:rPr>
          <w:rFonts w:ascii="Times New Roman" w:hAnsi="Times New Roman" w:cs="Times New Roman"/>
          <w:b/>
          <w:sz w:val="24"/>
          <w:szCs w:val="24"/>
        </w:rPr>
      </w:pPr>
      <w:r>
        <w:rPr>
          <w:rFonts w:ascii="Times New Roman" w:hAnsi="Times New Roman" w:cs="Times New Roman"/>
          <w:b/>
          <w:sz w:val="24"/>
          <w:szCs w:val="24"/>
        </w:rPr>
        <w:lastRenderedPageBreak/>
        <w:t>5. Sözleşme Tasarısına Dâhil Edilecek Hususlar;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bCs/>
          <w:sz w:val="24"/>
          <w:szCs w:val="24"/>
        </w:rPr>
        <w:t xml:space="preserve"> </w:t>
      </w:r>
      <w:r>
        <w:rPr>
          <w:rFonts w:ascii="Times New Roman" w:hAnsi="Times New Roman" w:cs="Times New Roman"/>
          <w:b/>
          <w:bCs/>
          <w:sz w:val="24"/>
          <w:szCs w:val="24"/>
        </w:rPr>
        <w:t>Taraflara ilişkin bilgiler kapsamında idareye ait bilgiler</w:t>
      </w:r>
      <w:r>
        <w:rPr>
          <w:rFonts w:ascii="Times New Roman" w:hAnsi="Times New Roman" w:cs="Times New Roman"/>
          <w:b/>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5.1.1.</w:t>
      </w:r>
      <w:r>
        <w:rPr>
          <w:rFonts w:ascii="Times New Roman" w:hAnsi="Times New Roman" w:cs="Times New Roman"/>
          <w:sz w:val="24"/>
          <w:szCs w:val="24"/>
        </w:rPr>
        <w:t xml:space="preserve">İdarenin adı: </w:t>
      </w:r>
      <w:proofErr w:type="gramStart"/>
      <w:r>
        <w:rPr>
          <w:rFonts w:ascii="Times New Roman" w:hAnsi="Times New Roman" w:cs="Times New Roman"/>
          <w:sz w:val="24"/>
          <w:szCs w:val="24"/>
        </w:rPr>
        <w:t>HV.K.K.KH.DEST.KT.GRP.K.LIĞI</w:t>
      </w:r>
      <w:proofErr w:type="gramEnd"/>
      <w:r>
        <w:rPr>
          <w:rFonts w:ascii="Times New Roman" w:hAnsi="Times New Roman" w:cs="Times New Roman"/>
          <w:sz w:val="24"/>
          <w:szCs w:val="24"/>
        </w:rPr>
        <w:t xml:space="preserve"> MİLLİ SAVUNMA BAKANLIĞI MSB BAĞLILARI</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5.1.2. İdarenin adresi: INÖNÜ BULVARI 06100 </w:t>
      </w:r>
      <w:proofErr w:type="gramStart"/>
      <w:r>
        <w:rPr>
          <w:rFonts w:ascii="Times New Roman" w:hAnsi="Times New Roman" w:cs="Times New Roman"/>
          <w:sz w:val="24"/>
          <w:szCs w:val="24"/>
        </w:rPr>
        <w:t>BAKANLIKLAR -</w:t>
      </w:r>
      <w:proofErr w:type="gramEnd"/>
      <w:r>
        <w:rPr>
          <w:rFonts w:ascii="Times New Roman" w:hAnsi="Times New Roman" w:cs="Times New Roman"/>
          <w:sz w:val="24"/>
          <w:szCs w:val="24"/>
        </w:rPr>
        <w:t xml:space="preserve"> ÇANKAYA / ANKARA</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5.1.3. İdarenin telefon numarası: 0 312 4142392</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5.1.4. İdarenin faks numarası: </w:t>
      </w:r>
      <w:r>
        <w:rPr>
          <w:rFonts w:ascii="Times New Roman" w:hAnsi="Times New Roman" w:cs="Times New Roman"/>
          <w:i/>
          <w:sz w:val="24"/>
          <w:szCs w:val="24"/>
        </w:rPr>
        <w:t>Bu madde boş bırakılmıştır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 İdarenin elektronik posta adresi: </w:t>
      </w:r>
      <w:hyperlink r:id="rId8" w:history="1">
        <w:r>
          <w:rPr>
            <w:rStyle w:val="Kpr"/>
            <w:rFonts w:ascii="Times New Roman" w:hAnsi="Times New Roman" w:cs="Times New Roman"/>
            <w:sz w:val="24"/>
            <w:szCs w:val="24"/>
          </w:rPr>
          <w:t>HVKKIHKOM@hvkk.tsk.tr</w:t>
        </w:r>
      </w:hyperlink>
    </w:p>
    <w:p w:rsidR="00F03121" w:rsidRDefault="009406CD" w:rsidP="00F03121">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5.2. </w:t>
      </w:r>
      <w:r>
        <w:rPr>
          <w:rFonts w:ascii="Times New Roman" w:hAnsi="Times New Roman" w:cs="Times New Roman"/>
          <w:b/>
          <w:bCs/>
          <w:sz w:val="24"/>
          <w:szCs w:val="24"/>
        </w:rPr>
        <w:t>İşin adı, yapılma yeri, niteliği, türü ve miktarına ait bilgiler;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5.2.1. İşin adı: </w:t>
      </w:r>
      <w:r>
        <w:rPr>
          <w:rFonts w:ascii="Times New Roman" w:hAnsi="Times New Roman" w:cs="Times New Roman"/>
          <w:sz w:val="24"/>
          <w:szCs w:val="24"/>
        </w:rPr>
        <w:t>“30, 31 ve 32 Gayrimenkul Numaralı Nöbet Kulübeleri Merdiven Onarımı” Yapım işi</w:t>
      </w:r>
      <w:r>
        <w:rPr>
          <w:rFonts w:ascii="Times New Roman" w:hAnsi="Times New Roman" w:cs="Times New Roman"/>
          <w:bCs/>
          <w:sz w:val="24"/>
          <w:szCs w:val="24"/>
        </w:rPr>
        <w:t>.</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5.2.2. İşin yapılma yeri: Hava Kuvvetleri Komutanlığı Karargâh Kışlası İnönü Bulvarı Bakanlıklar-Çankaya/ANKARA</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5.2.3. İşin niteliği, türü ve miktarı: </w:t>
      </w:r>
      <w:r>
        <w:rPr>
          <w:rFonts w:ascii="Times New Roman" w:hAnsi="Times New Roman" w:cs="Times New Roman"/>
          <w:sz w:val="24"/>
          <w:szCs w:val="24"/>
        </w:rPr>
        <w:t xml:space="preserve">Uygulama projesinde teknik detayları ve ölçüleri verilen </w:t>
      </w:r>
      <w:r>
        <w:rPr>
          <w:rFonts w:ascii="Times New Roman" w:hAnsi="Times New Roman" w:cs="Times New Roman"/>
          <w:bCs/>
          <w:sz w:val="24"/>
          <w:szCs w:val="24"/>
        </w:rPr>
        <w:t>m</w:t>
      </w:r>
      <w:r w:rsidRPr="008C2D4A">
        <w:rPr>
          <w:rFonts w:ascii="Times New Roman" w:hAnsi="Times New Roman" w:cs="Times New Roman"/>
          <w:bCs/>
          <w:sz w:val="24"/>
          <w:szCs w:val="24"/>
        </w:rPr>
        <w:t xml:space="preserve">evcut </w:t>
      </w:r>
      <w:r>
        <w:rPr>
          <w:rFonts w:ascii="Times New Roman" w:hAnsi="Times New Roman" w:cs="Times New Roman"/>
          <w:bCs/>
          <w:sz w:val="24"/>
          <w:szCs w:val="24"/>
        </w:rPr>
        <w:t>3</w:t>
      </w:r>
      <w:r w:rsidRPr="008C2D4A">
        <w:rPr>
          <w:rFonts w:ascii="Times New Roman" w:hAnsi="Times New Roman" w:cs="Times New Roman"/>
          <w:bCs/>
          <w:sz w:val="24"/>
          <w:szCs w:val="24"/>
        </w:rPr>
        <w:t xml:space="preserve"> (</w:t>
      </w:r>
      <w:r>
        <w:rPr>
          <w:rFonts w:ascii="Times New Roman" w:hAnsi="Times New Roman" w:cs="Times New Roman"/>
          <w:bCs/>
          <w:sz w:val="24"/>
          <w:szCs w:val="24"/>
        </w:rPr>
        <w:t>üç</w:t>
      </w:r>
      <w:r w:rsidRPr="008C2D4A">
        <w:rPr>
          <w:rFonts w:ascii="Times New Roman" w:hAnsi="Times New Roman" w:cs="Times New Roman"/>
          <w:bCs/>
          <w:sz w:val="24"/>
          <w:szCs w:val="24"/>
        </w:rPr>
        <w:t>) adet</w:t>
      </w:r>
      <w:r>
        <w:rPr>
          <w:rFonts w:ascii="Times New Roman" w:hAnsi="Times New Roman" w:cs="Times New Roman"/>
          <w:bCs/>
          <w:sz w:val="24"/>
          <w:szCs w:val="24"/>
        </w:rPr>
        <w:t xml:space="preserve"> kule tipi </w:t>
      </w:r>
      <w:r w:rsidRPr="008C2D4A">
        <w:rPr>
          <w:rFonts w:ascii="Times New Roman" w:hAnsi="Times New Roman" w:cs="Times New Roman"/>
          <w:bCs/>
          <w:sz w:val="24"/>
          <w:szCs w:val="24"/>
        </w:rPr>
        <w:t xml:space="preserve">betonarme </w:t>
      </w:r>
      <w:r>
        <w:rPr>
          <w:rFonts w:ascii="Times New Roman" w:hAnsi="Times New Roman" w:cs="Times New Roman"/>
          <w:bCs/>
          <w:sz w:val="24"/>
          <w:szCs w:val="24"/>
        </w:rPr>
        <w:t xml:space="preserve">nöbet </w:t>
      </w:r>
      <w:r w:rsidRPr="008C2D4A">
        <w:rPr>
          <w:rFonts w:ascii="Times New Roman" w:hAnsi="Times New Roman" w:cs="Times New Roman"/>
          <w:bCs/>
          <w:sz w:val="24"/>
          <w:szCs w:val="24"/>
        </w:rPr>
        <w:t>ku</w:t>
      </w:r>
      <w:r>
        <w:rPr>
          <w:rFonts w:ascii="Times New Roman" w:hAnsi="Times New Roman" w:cs="Times New Roman"/>
          <w:bCs/>
          <w:sz w:val="24"/>
          <w:szCs w:val="24"/>
        </w:rPr>
        <w:t xml:space="preserve">lübesi binalarına yapılacak merdiven onarımına </w:t>
      </w:r>
      <w:r w:rsidRPr="008C2D4A">
        <w:rPr>
          <w:rFonts w:ascii="Times New Roman" w:hAnsi="Times New Roman" w:cs="Times New Roman"/>
          <w:bCs/>
          <w:sz w:val="24"/>
          <w:szCs w:val="24"/>
        </w:rPr>
        <w:t>esas</w:t>
      </w:r>
      <w:r>
        <w:rPr>
          <w:rFonts w:ascii="Times New Roman" w:hAnsi="Times New Roman" w:cs="Times New Roman"/>
          <w:bCs/>
          <w:sz w:val="24"/>
          <w:szCs w:val="24"/>
        </w:rPr>
        <w:t xml:space="preserve"> muhtelif inşaat işleri ile söz konusu nöbet </w:t>
      </w:r>
      <w:r w:rsidRPr="008C2D4A">
        <w:rPr>
          <w:rFonts w:ascii="Times New Roman" w:hAnsi="Times New Roman" w:cs="Times New Roman"/>
          <w:bCs/>
          <w:sz w:val="24"/>
          <w:szCs w:val="24"/>
        </w:rPr>
        <w:t>ku</w:t>
      </w:r>
      <w:r>
        <w:rPr>
          <w:rFonts w:ascii="Times New Roman" w:hAnsi="Times New Roman" w:cs="Times New Roman"/>
          <w:bCs/>
          <w:sz w:val="24"/>
          <w:szCs w:val="24"/>
        </w:rPr>
        <w:t>lübeleri ve çevresinin aydınlatma işlerini kapsayan</w:t>
      </w:r>
      <w:r w:rsidRPr="008C2D4A">
        <w:rPr>
          <w:rFonts w:ascii="Times New Roman" w:hAnsi="Times New Roman" w:cs="Times New Roman"/>
          <w:bCs/>
          <w:sz w:val="24"/>
          <w:szCs w:val="24"/>
        </w:rPr>
        <w:t xml:space="preserve"> 1 (bir) adet yapım işi.</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5.3. </w:t>
      </w:r>
      <w:r>
        <w:rPr>
          <w:rFonts w:ascii="Times New Roman" w:hAnsi="Times New Roman" w:cs="Times New Roman"/>
          <w:b/>
          <w:bCs/>
          <w:sz w:val="24"/>
          <w:szCs w:val="24"/>
        </w:rPr>
        <w:t>Sözleşmenin dili: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Türkçe'dir</w:t>
      </w:r>
      <w:proofErr w:type="spellEnd"/>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5.3.1. Sözleşmenin hazırlanmasında Türkçe’nin yanında başka diller de kullanılacak </w:t>
      </w:r>
      <w:proofErr w:type="gramStart"/>
      <w:r>
        <w:rPr>
          <w:rFonts w:ascii="Times New Roman" w:hAnsi="Times New Roman" w:cs="Times New Roman"/>
          <w:bCs/>
          <w:sz w:val="24"/>
          <w:szCs w:val="24"/>
        </w:rPr>
        <w:t>mı ?</w:t>
      </w:r>
      <w:proofErr w:type="gramEnd"/>
      <w:r>
        <w:rPr>
          <w:rFonts w:ascii="Times New Roman" w:hAnsi="Times New Roman" w:cs="Times New Roman"/>
          <w:bCs/>
          <w:sz w:val="24"/>
          <w:szCs w:val="24"/>
        </w:rPr>
        <w:t>: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5.4. İdare tarafından açıklanması gerekli görülen diğer terimlere ilişkin tanımlar (varsa): </w:t>
      </w:r>
      <w:r>
        <w:rPr>
          <w:rFonts w:ascii="Times New Roman" w:hAnsi="Times New Roman" w:cs="Times New Roman"/>
          <w:bCs/>
          <w:i/>
          <w:sz w:val="24"/>
          <w:szCs w:val="24"/>
        </w:rPr>
        <w:t>Bu madde boş bırakılmıştır.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5.5. Sözleşme türü: Anahtar teslimi götürü bedel.</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5.6. Toplu Konut Kanunu kapsamında yapılan bir Sözleşme mi</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 </w:t>
      </w:r>
      <w:r>
        <w:rPr>
          <w:rFonts w:ascii="Times New Roman" w:hAnsi="Times New Roman" w:cs="Times New Roman"/>
          <w:b/>
          <w:bCs/>
          <w:sz w:val="24"/>
          <w:szCs w:val="24"/>
        </w:rPr>
        <w:t>İşe başlama ve bitirme tarihine ait bilgiler;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5.7.1. İşe başlama süresi (gün): 10 (on)</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5.7.2. İşin geçici kabule hazır hale gelme süresi (gün): 30 (otuz)  </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5.7.3. Kısmi kabul öngörülüyor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5.7.4. Çalışılmayacak günlerin başlangıcı: 25.11.2021</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5.7.5. Çalışılmayacak günlerin bitişi: 05.03.2022</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5.7.6. Çalışılmayacak gün sayısı: 102 (</w:t>
      </w:r>
      <w:proofErr w:type="spellStart"/>
      <w:r>
        <w:rPr>
          <w:rFonts w:ascii="Times New Roman" w:hAnsi="Times New Roman" w:cs="Times New Roman"/>
          <w:bCs/>
          <w:sz w:val="24"/>
          <w:szCs w:val="24"/>
        </w:rPr>
        <w:t>yüziki</w:t>
      </w:r>
      <w:proofErr w:type="spellEnd"/>
      <w:r>
        <w:rPr>
          <w:rFonts w:ascii="Times New Roman" w:hAnsi="Times New Roman" w:cs="Times New Roman"/>
          <w:bCs/>
          <w:sz w:val="24"/>
          <w:szCs w:val="24"/>
        </w:rPr>
        <w:t>)</w:t>
      </w:r>
    </w:p>
    <w:p w:rsidR="00F03121" w:rsidRDefault="009406CD" w:rsidP="00F03121">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5.8. </w:t>
      </w:r>
      <w:r>
        <w:rPr>
          <w:rFonts w:ascii="Times New Roman" w:hAnsi="Times New Roman" w:cs="Times New Roman"/>
          <w:b/>
          <w:bCs/>
          <w:sz w:val="24"/>
          <w:szCs w:val="24"/>
        </w:rPr>
        <w:t>Ödeme yeri ve şartlarına ait bilgiler;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5.8.1. Yüklenicinin </w:t>
      </w:r>
      <w:proofErr w:type="spellStart"/>
      <w:r>
        <w:rPr>
          <w:rFonts w:ascii="Times New Roman" w:hAnsi="Times New Roman" w:cs="Times New Roman"/>
          <w:bCs/>
          <w:sz w:val="24"/>
          <w:szCs w:val="24"/>
        </w:rPr>
        <w:t>hakedişinin</w:t>
      </w:r>
      <w:proofErr w:type="spellEnd"/>
      <w:r>
        <w:rPr>
          <w:rFonts w:ascii="Times New Roman" w:hAnsi="Times New Roman" w:cs="Times New Roman"/>
          <w:bCs/>
          <w:sz w:val="24"/>
          <w:szCs w:val="24"/>
        </w:rPr>
        <w:t xml:space="preserve"> ödeneceği yer: MSB Kışlası İnönü Bulvarı Bakanlıklar-Çankaya/ANKARA adresindeki Maliye Bakanlığı MSB Merkez Saymanlık Müdürlüğü tarafından ödenir.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5.8.2. İdare tarafından bir ay içinde birden fazla </w:t>
      </w:r>
      <w:proofErr w:type="spellStart"/>
      <w:r>
        <w:rPr>
          <w:rFonts w:ascii="Times New Roman" w:hAnsi="Times New Roman" w:cs="Times New Roman"/>
          <w:bCs/>
          <w:sz w:val="24"/>
          <w:szCs w:val="24"/>
        </w:rPr>
        <w:t>hakediş</w:t>
      </w:r>
      <w:proofErr w:type="spellEnd"/>
      <w:r>
        <w:rPr>
          <w:rFonts w:ascii="Times New Roman" w:hAnsi="Times New Roman" w:cs="Times New Roman"/>
          <w:bCs/>
          <w:sz w:val="24"/>
          <w:szCs w:val="24"/>
        </w:rPr>
        <w:t xml:space="preserve"> raporu düzenlenmesi öngörülmüş mü</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5.8.3. Ödenek bilgileri: 2021 yılında %100 (</w:t>
      </w:r>
      <w:proofErr w:type="spellStart"/>
      <w:r>
        <w:rPr>
          <w:rFonts w:ascii="Times New Roman" w:hAnsi="Times New Roman" w:cs="Times New Roman"/>
          <w:bCs/>
          <w:sz w:val="24"/>
          <w:szCs w:val="24"/>
        </w:rPr>
        <w:t>yüzdeyüz</w:t>
      </w:r>
      <w:proofErr w:type="spellEnd"/>
      <w:r>
        <w:rPr>
          <w:rFonts w:ascii="Times New Roman" w:hAnsi="Times New Roman" w:cs="Times New Roman"/>
          <w:bCs/>
          <w:sz w:val="24"/>
          <w:szCs w:val="24"/>
        </w:rPr>
        <w:t>)</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5.8.4. Toplu Konut Kanunu kapsamında ödeme yeri ve şartlarına ilişkin düzenleme yapılabilir mi</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
          <w:bCs/>
          <w:sz w:val="24"/>
          <w:szCs w:val="24"/>
        </w:rPr>
      </w:pPr>
      <w:r>
        <w:rPr>
          <w:rFonts w:ascii="Times New Roman" w:hAnsi="Times New Roman" w:cs="Times New Roman"/>
          <w:bCs/>
          <w:sz w:val="24"/>
          <w:szCs w:val="24"/>
        </w:rPr>
        <w:t xml:space="preserve">5.9. </w:t>
      </w:r>
      <w:r>
        <w:rPr>
          <w:rFonts w:ascii="Times New Roman" w:hAnsi="Times New Roman" w:cs="Times New Roman"/>
          <w:b/>
          <w:bCs/>
          <w:sz w:val="24"/>
          <w:szCs w:val="24"/>
        </w:rPr>
        <w:t>İş Programı</w:t>
      </w:r>
      <w:r>
        <w:rPr>
          <w:rFonts w:ascii="Times New Roman" w:hAnsi="Times New Roman" w:cs="Times New Roman"/>
          <w:bCs/>
          <w:sz w:val="24"/>
          <w:szCs w:val="24"/>
        </w:rPr>
        <w:t xml:space="preserve">na </w:t>
      </w:r>
      <w:r>
        <w:rPr>
          <w:rFonts w:ascii="Times New Roman" w:hAnsi="Times New Roman" w:cs="Times New Roman"/>
          <w:b/>
          <w:bCs/>
          <w:sz w:val="24"/>
          <w:szCs w:val="24"/>
        </w:rPr>
        <w:t>ait bilgiler;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5.9.1. Sözleşme türü: Anahtar teslim götürü bedel</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5.9.2. İdare, iş programını onaylama süresi (gün): 5</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5.10. Avans verilecek mi</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5.11. Fiyat farkı verilecek mi</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5.11.1. Mücbir sebepler veya idareden kaynaklanan nedenlerle işin bitim tarihinin süre uzatımı verilmek suretiyle uzatılması halinde fiyat farkı hesaplanması öngörülüyor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5.12. İsteklilerin tekliflerinde alt yüklenicilere yaptırmayı düşündükleri işleri belirtmeleri isteniyor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5.13. Sözleşme kapsamında, yapım işiyle birlikte ifası istenilen montaj, işletmeye alma, eğitim, bakım-onarım, yedek parça gibi destek hizmetleri var mı</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Evet</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15.3.1. Sözleşme kapsamındaki yapım işi, yapıma ait işçiliği ile birlikte geçici kabul tarihinden itibaren, işletme ve kullanıcı hataları hariç 1 (bir) yıl süre ile yüklenici firmanın bakım dâhil garantisi altında olacaktır. Kullanılan malzemelerin üretici firma garantisi ise 2 (iki) yıldır. Ayrıca sözleşme dâhilindeki bu hizmetlere ait şartlar Özel Teknik Şartnamede belirtilen esasları da kapsar.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5.14. Teminat süresi (Ay): 12 (</w:t>
      </w:r>
      <w:proofErr w:type="spellStart"/>
      <w:r>
        <w:rPr>
          <w:rFonts w:ascii="Times New Roman" w:hAnsi="Times New Roman" w:cs="Times New Roman"/>
          <w:bCs/>
          <w:sz w:val="24"/>
          <w:szCs w:val="24"/>
        </w:rPr>
        <w:t>oniki</w:t>
      </w:r>
      <w:proofErr w:type="spellEnd"/>
      <w:r>
        <w:rPr>
          <w:rFonts w:ascii="Times New Roman" w:hAnsi="Times New Roman" w:cs="Times New Roman"/>
          <w:bCs/>
          <w:sz w:val="24"/>
          <w:szCs w:val="24"/>
        </w:rPr>
        <w:t>)</w:t>
      </w:r>
    </w:p>
    <w:p w:rsidR="00F03121" w:rsidRDefault="00F03121" w:rsidP="00F03121">
      <w:pPr>
        <w:tabs>
          <w:tab w:val="left" w:pos="284"/>
          <w:tab w:val="left" w:pos="567"/>
        </w:tabs>
        <w:rPr>
          <w:rFonts w:ascii="Times New Roman" w:hAnsi="Times New Roman" w:cs="Times New Roman"/>
          <w:bCs/>
          <w:sz w:val="24"/>
          <w:szCs w:val="24"/>
        </w:rPr>
      </w:pPr>
    </w:p>
    <w:p w:rsidR="00F03121" w:rsidRDefault="00F03121" w:rsidP="00F03121">
      <w:pPr>
        <w:tabs>
          <w:tab w:val="left" w:pos="284"/>
          <w:tab w:val="left" w:pos="567"/>
        </w:tabs>
        <w:rPr>
          <w:rFonts w:ascii="Times New Roman" w:hAnsi="Times New Roman" w:cs="Times New Roman"/>
          <w:bCs/>
          <w:sz w:val="24"/>
          <w:szCs w:val="24"/>
        </w:rPr>
      </w:pPr>
    </w:p>
    <w:p w:rsidR="00580705" w:rsidRDefault="00580705" w:rsidP="00F03121">
      <w:pPr>
        <w:tabs>
          <w:tab w:val="left" w:pos="284"/>
          <w:tab w:val="left" w:pos="567"/>
        </w:tabs>
        <w:rPr>
          <w:rFonts w:ascii="Times New Roman" w:hAnsi="Times New Roman" w:cs="Times New Roman"/>
          <w:bCs/>
          <w:sz w:val="24"/>
          <w:szCs w:val="24"/>
        </w:rPr>
      </w:pP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lastRenderedPageBreak/>
        <w:t xml:space="preserve">5.15. </w:t>
      </w:r>
      <w:r>
        <w:rPr>
          <w:rFonts w:ascii="Times New Roman" w:hAnsi="Times New Roman" w:cs="Times New Roman"/>
          <w:b/>
          <w:bCs/>
          <w:sz w:val="24"/>
          <w:szCs w:val="24"/>
        </w:rPr>
        <w:t>Teknik personel, makine, teçhizat ve ekipman bulundurulmasına ait bilgiler;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5.15.1. Yüklenici, İdareye bildirdiği teknik personelin onaylandığının kendisine bildirildiği tarihten itibaren aşağıda adet ve unvanları belirtilen teknik personeli iş programına göre iş yerinde bulundurmak zorundadır.</w:t>
      </w:r>
    </w:p>
    <w:p w:rsidR="00F03121" w:rsidRDefault="00F03121" w:rsidP="00F03121">
      <w:pPr>
        <w:tabs>
          <w:tab w:val="left" w:pos="284"/>
          <w:tab w:val="left" w:pos="567"/>
        </w:tabs>
        <w:rPr>
          <w:rFonts w:ascii="Times New Roman" w:hAnsi="Times New Roman" w:cs="Times New Roman"/>
          <w:bCs/>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95"/>
        <w:gridCol w:w="1255"/>
        <w:gridCol w:w="4887"/>
        <w:gridCol w:w="3456"/>
      </w:tblGrid>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Pozisyonu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Ünvanı</w:t>
            </w:r>
            <w:proofErr w:type="spellEnd"/>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Mesleki Özellikleri</w:t>
            </w:r>
          </w:p>
        </w:tc>
      </w:tr>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Şantiye Şefi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İnşaat Teknikeri ya da Mühendisi veyahut Mimar</w:t>
            </w:r>
          </w:p>
        </w:tc>
        <w:tc>
          <w:tcPr>
            <w:tcW w:w="16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 (üç) yıl deneyimli olacaktır.</w:t>
            </w:r>
          </w:p>
        </w:tc>
      </w:tr>
    </w:tbl>
    <w:p w:rsidR="00F03121" w:rsidRDefault="00F03121" w:rsidP="00F03121">
      <w:pPr>
        <w:tabs>
          <w:tab w:val="left" w:pos="284"/>
          <w:tab w:val="left" w:pos="567"/>
        </w:tabs>
        <w:rPr>
          <w:rFonts w:ascii="Times New Roman" w:hAnsi="Times New Roman" w:cs="Times New Roman"/>
          <w:bCs/>
          <w:sz w:val="24"/>
          <w:szCs w:val="24"/>
        </w:rPr>
      </w:pP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5.15.2. Yüklenici, yukarıda adet ve mesleki unvanı belirtilen teknik personeli iş programına göre iş başında bulundurmadığı takdirde;</w:t>
      </w:r>
    </w:p>
    <w:p w:rsidR="00F03121" w:rsidRDefault="00F03121" w:rsidP="00F03121">
      <w:pPr>
        <w:tabs>
          <w:tab w:val="left" w:pos="284"/>
          <w:tab w:val="left" w:pos="567"/>
        </w:tabs>
        <w:rPr>
          <w:rFonts w:ascii="Times New Roman" w:hAnsi="Times New Roman" w:cs="Times New Roman"/>
          <w:bCs/>
          <w:sz w:val="24"/>
          <w:szCs w:val="24"/>
        </w:rPr>
      </w:pP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69"/>
        <w:gridCol w:w="7586"/>
        <w:gridCol w:w="1638"/>
      </w:tblGrid>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(Mesleki </w:t>
            </w:r>
            <w:proofErr w:type="spellStart"/>
            <w:r>
              <w:rPr>
                <w:rFonts w:ascii="Times New Roman" w:hAnsi="Times New Roman" w:cs="Times New Roman"/>
                <w:sz w:val="24"/>
                <w:szCs w:val="24"/>
              </w:rPr>
              <w:t>ünvan</w:t>
            </w:r>
            <w:proofErr w:type="spellEnd"/>
            <w:r>
              <w:rPr>
                <w:rFonts w:ascii="Times New Roman" w:hAnsi="Times New Roman" w:cs="Times New Roman"/>
                <w:sz w:val="24"/>
                <w:szCs w:val="24"/>
              </w:rPr>
              <w:t>) için</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TL/Gün</w:t>
            </w:r>
          </w:p>
        </w:tc>
      </w:tr>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İnşaat Teknikeri ya da Mühendisi veyahut Mimar</w:t>
            </w:r>
          </w:p>
        </w:tc>
        <w:tc>
          <w:tcPr>
            <w:tcW w:w="79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300,00</w:t>
            </w:r>
          </w:p>
        </w:tc>
      </w:tr>
    </w:tbl>
    <w:p w:rsidR="00F03121" w:rsidRDefault="00F03121" w:rsidP="00F03121">
      <w:pPr>
        <w:tabs>
          <w:tab w:val="left" w:pos="284"/>
          <w:tab w:val="left" w:pos="567"/>
        </w:tabs>
        <w:rPr>
          <w:rFonts w:ascii="Times New Roman" w:hAnsi="Times New Roman" w:cs="Times New Roman"/>
          <w:bCs/>
          <w:sz w:val="24"/>
          <w:szCs w:val="24"/>
        </w:rPr>
      </w:pPr>
    </w:p>
    <w:p w:rsidR="00F03121" w:rsidRDefault="009406CD" w:rsidP="00F03121">
      <w:pPr>
        <w:tabs>
          <w:tab w:val="left" w:pos="284"/>
          <w:tab w:val="left" w:pos="567"/>
        </w:tabs>
        <w:rPr>
          <w:rFonts w:ascii="Times New Roman" w:hAnsi="Times New Roman" w:cs="Times New Roman"/>
          <w:bCs/>
          <w:sz w:val="24"/>
          <w:szCs w:val="24"/>
        </w:rPr>
      </w:pPr>
      <w:proofErr w:type="gramStart"/>
      <w:r>
        <w:rPr>
          <w:rFonts w:ascii="Times New Roman" w:hAnsi="Times New Roman" w:cs="Times New Roman"/>
          <w:bCs/>
          <w:sz w:val="24"/>
          <w:szCs w:val="24"/>
        </w:rPr>
        <w:t>ceza</w:t>
      </w:r>
      <w:proofErr w:type="gramEnd"/>
      <w:r>
        <w:rPr>
          <w:rFonts w:ascii="Times New Roman" w:hAnsi="Times New Roman" w:cs="Times New Roman"/>
          <w:bCs/>
          <w:sz w:val="24"/>
          <w:szCs w:val="24"/>
        </w:rPr>
        <w:t xml:space="preserve"> müteakiben düzenlenecek ilk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kesilir.</w:t>
      </w:r>
    </w:p>
    <w:p w:rsidR="00F03121" w:rsidRDefault="00F03121" w:rsidP="00F03121">
      <w:pPr>
        <w:tabs>
          <w:tab w:val="left" w:pos="284"/>
          <w:tab w:val="left" w:pos="567"/>
        </w:tabs>
        <w:rPr>
          <w:rFonts w:ascii="Times New Roman" w:hAnsi="Times New Roman" w:cs="Times New Roman"/>
          <w:bCs/>
          <w:sz w:val="24"/>
          <w:szCs w:val="24"/>
        </w:rPr>
      </w:pP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5.15.3. Yüklenici, işe başlama tarihinden itibaren aşağıda cinsi, çeşidi, adedi ve kapasitesi belirtilen makine, teçhizat ve ekipmanı iş programına uygun olarak iş yerinde bulundurmak zorundadır.</w:t>
      </w:r>
    </w:p>
    <w:tbl>
      <w:tblPr>
        <w:tblW w:w="5000"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67"/>
        <w:gridCol w:w="3215"/>
        <w:gridCol w:w="875"/>
        <w:gridCol w:w="4736"/>
      </w:tblGrid>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Cinsi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Çeşidi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Adedi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Kapasitesi</w:t>
            </w:r>
          </w:p>
        </w:tc>
      </w:tr>
      <w:tr w:rsidR="00ED104E" w:rsidTr="00AE2055">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Kamyonet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Ahşap veya Metal Kasalı</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1 (bir)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03121" w:rsidRDefault="009406CD" w:rsidP="00AE2055">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Minimum 500 Kg. Taşıma Kapasiteli</w:t>
            </w:r>
          </w:p>
        </w:tc>
      </w:tr>
    </w:tbl>
    <w:p w:rsidR="00F03121" w:rsidRDefault="00F03121" w:rsidP="00F03121">
      <w:pPr>
        <w:tabs>
          <w:tab w:val="left" w:pos="284"/>
          <w:tab w:val="left" w:pos="567"/>
        </w:tabs>
        <w:rPr>
          <w:rFonts w:ascii="Times New Roman" w:hAnsi="Times New Roman" w:cs="Times New Roman"/>
          <w:bCs/>
          <w:sz w:val="24"/>
          <w:szCs w:val="24"/>
        </w:rPr>
      </w:pP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5.15.4. İhale konusu iş kapsamında kullanılacak makine, malzeme ve ekipman ile yazılımın tamamının veya belli bir kısmının yerli malı olması talep ediliyor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5.15.5. Gecikme cezası oranı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 0,06 (on binde altı)</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5.15.6. Geçici kabul noksanları için her </w:t>
      </w:r>
      <w:proofErr w:type="spellStart"/>
      <w:r>
        <w:rPr>
          <w:rFonts w:ascii="Times New Roman" w:hAnsi="Times New Roman" w:cs="Times New Roman"/>
          <w:bCs/>
          <w:sz w:val="24"/>
          <w:szCs w:val="24"/>
        </w:rPr>
        <w:t>hakedişten</w:t>
      </w:r>
      <w:proofErr w:type="spellEnd"/>
      <w:r>
        <w:rPr>
          <w:rFonts w:ascii="Times New Roman" w:hAnsi="Times New Roman" w:cs="Times New Roman"/>
          <w:bCs/>
          <w:sz w:val="24"/>
          <w:szCs w:val="24"/>
        </w:rPr>
        <w:t xml:space="preserve"> yapılan iş tutarının % 3'üne karşılık gelen kısmın teminat mektubu ile karşılanması öngörülüyor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5.15.7. Uyuşmazlıkların çözümünde tahkim öngörülüyor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5.15.8. İdarenin bulunduğu yer mahkemeleri ve icra daireleri: Ankara</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 xml:space="preserve">5.15.9. </w:t>
      </w:r>
      <w:r>
        <w:rPr>
          <w:rFonts w:ascii="Times New Roman" w:hAnsi="Times New Roman" w:cs="Times New Roman"/>
          <w:b/>
          <w:bCs/>
          <w:sz w:val="24"/>
          <w:szCs w:val="24"/>
        </w:rPr>
        <w:t>Diğer Hususlara ait bilgiler;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 Yüklenici, sözleşmenin onaylandığının kendisine tebliği ile yer tesliminin yapılması süreçleri arasındaki bir tarihte, iş yerlerine giriş-çıkış yapabilmek için idare ile bu işe ait ihale dokümanında yer alan örneğe uygun Güvenlik Protokolü yapmak zorundadır. Şantiyede çalışacak tüm personelin adli sicil kaydı ve sigorta belgeleri, yüklenici tarafından güvenlik protokolünün ekinde idareye teslim edilecektir. Yüklenici bu iş kapsamında 18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yaşının altında, sigortasız ve yabancı uyruklu işçi çalıştırmayacaktır. İş yerinde çalıştırılacak firma personelinin adli sicil kaydının ve adli sicil arşiv kaydının olmaması esastır, ancak ilgili Cumhuriyet Savcılığınca verilecek adli sicil kaydı sorgulama sonuç belgesinde </w:t>
      </w:r>
      <w:proofErr w:type="gramStart"/>
      <w:r>
        <w:rPr>
          <w:rFonts w:ascii="Times New Roman" w:hAnsi="Times New Roman" w:cs="Times New Roman"/>
          <w:sz w:val="24"/>
          <w:szCs w:val="24"/>
        </w:rPr>
        <w:t>her hangi</w:t>
      </w:r>
      <w:proofErr w:type="gramEnd"/>
      <w:r>
        <w:rPr>
          <w:rFonts w:ascii="Times New Roman" w:hAnsi="Times New Roman" w:cs="Times New Roman"/>
          <w:sz w:val="24"/>
          <w:szCs w:val="24"/>
        </w:rPr>
        <w:t xml:space="preserve"> bir kayda rastlanırsa kayıtla ilgili her türlü belge yüklenici tarafından idareye teslim edilecektir. İdare bu kayıtlara uygun olarak söz konusu personelin çalıştırılabileceğini veya çalıştırılmayacağını kendi mevzuatı çerçevesinde belirlemeye yetkilidir. Güvenlik Protokolü onaylanmayan işin Yer Teslimi yapılmayacak ve yüklenici fiilen işe başlayamayacaktır. Bundan doğabilecek gecikme dâhil her türlü sorumluluk yükleniciye aittir. İş yerine giriş, çıkış ve çalışma koşullarını idare belirler. Yüklenici, idarenin belirlediği bu koşullara uymak zorundadır.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5.15.9.2. İşin yapımı sırasınca bina, arazi, tesis, çevre ile üçüncü şahıs ve mallarına verilebilecek zararlar yüklenici tarafından tazmin edilir ve </w:t>
      </w:r>
      <w:proofErr w:type="gramStart"/>
      <w:r>
        <w:rPr>
          <w:rFonts w:ascii="Times New Roman" w:hAnsi="Times New Roman" w:cs="Times New Roman"/>
          <w:sz w:val="24"/>
          <w:szCs w:val="24"/>
        </w:rPr>
        <w:t>hiç bir</w:t>
      </w:r>
      <w:proofErr w:type="gramEnd"/>
      <w:r>
        <w:rPr>
          <w:rFonts w:ascii="Times New Roman" w:hAnsi="Times New Roman" w:cs="Times New Roman"/>
          <w:sz w:val="24"/>
          <w:szCs w:val="24"/>
        </w:rPr>
        <w:t xml:space="preserve"> suretle idareye rücu edilemez.</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5.15.9.3. Bu iş kapsamında; uygulamada ihtiyaç duyulması halinde yaptırılacak ek proje, hesap, rapor ve etütler için yükleniciye herhangi bir bedel ödenmeyecektir. İmalatların gerçekleştirilmesi sırasında, süresince ve sonrasında, her türlü resmi ve özel kurum ve kuruluşlar ile İl ve İlçe Belediyelerinden alınacak onay, yapılacak yazışma, istenilen ilave </w:t>
      </w:r>
      <w:proofErr w:type="spellStart"/>
      <w:r>
        <w:rPr>
          <w:rFonts w:ascii="Times New Roman" w:hAnsi="Times New Roman" w:cs="Times New Roman"/>
          <w:sz w:val="24"/>
          <w:szCs w:val="24"/>
        </w:rPr>
        <w:t>etüd</w:t>
      </w:r>
      <w:proofErr w:type="spellEnd"/>
      <w:r>
        <w:rPr>
          <w:rFonts w:ascii="Times New Roman" w:hAnsi="Times New Roman" w:cs="Times New Roman"/>
          <w:sz w:val="24"/>
          <w:szCs w:val="24"/>
        </w:rPr>
        <w:t>, proje, harç vs. işlemleri yüklenici sorumluluğunda olacaktır. Bu konularda yapılacak ödemeler yüklenici firma tarafından karşılanacaktır.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5.15.9.4. İş yerinde işin yapımı sırasında kullanılacak elektrik ve su gibi idare malları, her türlü masrafı yükleniciye ait olması kaydıyla, idare yetkilisi tarafından bina tesisatından gösterilecek yerden alınarak </w:t>
      </w:r>
      <w:r>
        <w:rPr>
          <w:rFonts w:ascii="Times New Roman" w:hAnsi="Times New Roman" w:cs="Times New Roman"/>
          <w:sz w:val="24"/>
          <w:szCs w:val="24"/>
        </w:rPr>
        <w:lastRenderedPageBreak/>
        <w:t>kullanılacaktır. Söz konusu idare mallarının kullanım bedeli yükleniciye bildirilecek olan tarihte, Maliye Bakanlığının Ankara MSB Merkez Saymanlık Müdürlüğüne ödenecek ve alındı makbuzu idareye teslim edilecektir.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5.15.9.5. </w:t>
      </w:r>
      <w:r>
        <w:rPr>
          <w:rFonts w:ascii="Times New Roman" w:hAnsi="Times New Roman" w:cs="Times New Roman"/>
          <w:bCs/>
          <w:sz w:val="24"/>
          <w:szCs w:val="24"/>
        </w:rPr>
        <w:t>Yapım işinin özelliği itibariyle; can ve mal emniyetini sağlamak, teknik esas ve gereklilikleri yerine getirmek, İlgili kanun ve yönetmelikler ile standartlara bağlı kalmak amacıyla işin başlangıcından geçici kabulüne kadar gerekli tedbir ve düzenlemeleri yapmak yüklenicinin sorumluluğundadır. Ayrıca, yapı işlerinin yapıldığı işyerlerinde alınacak asgari iş sağlığı ve güvenliği şartları kapsamında bu işin gerektirdiği şekilde "Yapı Alanları İçin Asgari Sağlık ve Güvenlik Şartları" yüklenici tarafından yerine getirilecektir</w:t>
      </w:r>
      <w:r>
        <w:rPr>
          <w:rFonts w:ascii="Times New Roman" w:hAnsi="Times New Roman" w:cs="Times New Roman"/>
          <w:sz w:val="24"/>
          <w:szCs w:val="24"/>
        </w:rPr>
        <w:t>.</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5.15.9.6. </w:t>
      </w:r>
      <w:r>
        <w:rPr>
          <w:rFonts w:ascii="Times New Roman" w:hAnsi="Times New Roman" w:cs="Times New Roman"/>
          <w:bCs/>
          <w:sz w:val="24"/>
          <w:szCs w:val="24"/>
        </w:rPr>
        <w:t>Yüklenici, sözleşme taahhüdü altında yapacağı işle ilgili olarak İş Sağlığı ve Güvenliği Risk Değerlendirmesi Yönetmeliği’ne uygun risk değerlendirmesi yapacak veya yaptıracaktır. Yüklenici, Kişisel Koruyucuların İşyerlerinde Kullanılması Hakkında Yönetmelikte belirtilen ve yapılan işlere uygun kişisel koruyucu donanımları temin edecek ve çalışanlara teslim ederek kullanmasını sağlayacaktır.</w:t>
      </w:r>
    </w:p>
    <w:p w:rsidR="00F03121" w:rsidRDefault="009406CD" w:rsidP="00F03121">
      <w:pPr>
        <w:pStyle w:val="ListeParagraf"/>
        <w:ind w:left="0"/>
        <w:rPr>
          <w:rFonts w:ascii="Times New Roman" w:hAnsi="Times New Roman" w:cs="Times New Roman"/>
          <w:bCs/>
          <w:sz w:val="24"/>
          <w:szCs w:val="24"/>
        </w:rPr>
      </w:pPr>
      <w:r>
        <w:rPr>
          <w:rFonts w:ascii="Times New Roman" w:hAnsi="Times New Roman" w:cs="Times New Roman"/>
          <w:sz w:val="24"/>
          <w:szCs w:val="24"/>
        </w:rPr>
        <w:t xml:space="preserve">5.15.9.7. </w:t>
      </w:r>
      <w:r>
        <w:rPr>
          <w:rFonts w:ascii="Times New Roman" w:hAnsi="Times New Roman" w:cs="Times New Roman"/>
          <w:bCs/>
          <w:sz w:val="24"/>
          <w:szCs w:val="24"/>
        </w:rPr>
        <w:t>6331 sayılı “İş Sağlığı ve Güvenliği Kanunu” hükümleri ve bu kanuna göre yayımlanan yönetmelikler uyarınca;</w:t>
      </w:r>
    </w:p>
    <w:p w:rsidR="00F03121" w:rsidRDefault="009406CD" w:rsidP="00F03121">
      <w:pPr>
        <w:pStyle w:val="ListeParagraf"/>
        <w:numPr>
          <w:ilvl w:val="0"/>
          <w:numId w:val="12"/>
        </w:numPr>
        <w:tabs>
          <w:tab w:val="left" w:pos="1843"/>
        </w:tabs>
        <w:ind w:left="0" w:firstLine="1418"/>
        <w:rPr>
          <w:rFonts w:ascii="Times New Roman" w:hAnsi="Times New Roman" w:cs="Times New Roman"/>
          <w:bCs/>
          <w:sz w:val="24"/>
          <w:szCs w:val="24"/>
        </w:rPr>
      </w:pPr>
      <w:r>
        <w:rPr>
          <w:rFonts w:ascii="Times New Roman" w:hAnsi="Times New Roman" w:cs="Times New Roman"/>
          <w:bCs/>
          <w:sz w:val="24"/>
          <w:szCs w:val="24"/>
        </w:rPr>
        <w:t>Yüklenici ve alt taşeron çalışanları gerekli önleyici ve koruyucu güvenlik önlemlerini almakla, idare de denetlemekle yükümlüdür.</w:t>
      </w:r>
    </w:p>
    <w:p w:rsidR="00F03121" w:rsidRDefault="009406CD" w:rsidP="00F03121">
      <w:pPr>
        <w:pStyle w:val="ListeParagraf"/>
        <w:numPr>
          <w:ilvl w:val="0"/>
          <w:numId w:val="12"/>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 xml:space="preserve">Yüklenici ve alt yükleniciler (taşeron), herhangi bir Ortak Sağlık Güvenlik Biriminden (OSGB) hizmet aldıklarını belgelemek zorundadır. Bu kapsamda yüklenici, Aile Çalışma ve Sosyal Güvenlik Bakanlığı’nın İSG-Kitap sistemi üzerinden OSGB ile arasında imzalamış oldukları güncel İş Güvenliği Uzmanlığı ve İşyeri Hekimliği Sözleşmesi’nin bir nüshasını ve çalışanlarının işe giriş sağlık muayeneleri ile eğitim dokümanlarını </w:t>
      </w:r>
      <w:proofErr w:type="spellStart"/>
      <w:r>
        <w:rPr>
          <w:rFonts w:ascii="Times New Roman" w:hAnsi="Times New Roman" w:cs="Times New Roman"/>
          <w:bCs/>
          <w:sz w:val="24"/>
          <w:szCs w:val="24"/>
        </w:rPr>
        <w:t>idare’ye</w:t>
      </w:r>
      <w:proofErr w:type="spellEnd"/>
      <w:r>
        <w:rPr>
          <w:rFonts w:ascii="Times New Roman" w:hAnsi="Times New Roman" w:cs="Times New Roman"/>
          <w:bCs/>
          <w:sz w:val="24"/>
          <w:szCs w:val="24"/>
        </w:rPr>
        <w:t xml:space="preserve"> teslim edecektir.</w:t>
      </w:r>
    </w:p>
    <w:p w:rsidR="00F03121" w:rsidRPr="007177F0" w:rsidRDefault="009406CD" w:rsidP="00F03121">
      <w:pPr>
        <w:pStyle w:val="ListeParagraf"/>
        <w:numPr>
          <w:ilvl w:val="0"/>
          <w:numId w:val="12"/>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Yüklenici, ilgili personelin fiili çalışması sırasında çalışma alanında, can ve mal emniyetinden ve bunlarla ilgili gerekli her türlü tedbiri almaktan sorumludur. Mümkünse çalışma alanını kapatmaktan (açıkta elektrik, yanıcı parlayıcı, kesici, yaralayıcı malzeme/donanım bırakmamak, bırakılması zorunlu ise idarenin onayı ile çalışma alanındaki tehlikeli bölgeyi kullanıma kapatmak, eğer geçişi önlemek mümkün değilse dikkat çekici uyarı bantları ve uyarıcı yazılarla çevrelemek gibi) ya da güvenlik görevlisi ile emniyeti sağlamaktan sorumlu olacaktır.</w:t>
      </w:r>
    </w:p>
    <w:p w:rsidR="00F03121" w:rsidRDefault="009406CD" w:rsidP="00F03121">
      <w:pPr>
        <w:pStyle w:val="ListeParagraf"/>
        <w:numPr>
          <w:ilvl w:val="0"/>
          <w:numId w:val="12"/>
        </w:numPr>
        <w:tabs>
          <w:tab w:val="left" w:pos="284"/>
          <w:tab w:val="left" w:pos="567"/>
          <w:tab w:val="left" w:pos="1843"/>
        </w:tabs>
        <w:ind w:left="0" w:firstLine="1418"/>
        <w:rPr>
          <w:rFonts w:ascii="Times New Roman" w:hAnsi="Times New Roman" w:cs="Times New Roman"/>
          <w:sz w:val="24"/>
          <w:szCs w:val="24"/>
        </w:rPr>
      </w:pPr>
      <w:r>
        <w:rPr>
          <w:rFonts w:ascii="Times New Roman" w:hAnsi="Times New Roman" w:cs="Times New Roman"/>
          <w:bCs/>
          <w:sz w:val="24"/>
          <w:szCs w:val="24"/>
        </w:rPr>
        <w:t xml:space="preserve">Yüklenici, iş yerine girecek tüm personelin “Hayat Eve Sığar (HES)” kodlarını idareye bildirmek zorundadır. İş yerinde HES kodu olmayan, Covid-19 hastalık tanısı konulmuş veya temaslı durumda bulunan firma personeli çalıştırılmayacak/bulundurulmayacaktır. Ayrıca yüklenici; personelinin çalışmaları sırasında, toplum sağlığının temel prensipleri arasına yerleşen temizlik, maske ve mesafe kurallarını uygulamak/uygulatmaktan da sorumludur.  </w:t>
      </w:r>
    </w:p>
    <w:p w:rsidR="00F03121" w:rsidRPr="008C2D4A"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5.15.9.8.</w:t>
      </w:r>
      <w:r w:rsidRPr="008C2D4A">
        <w:rPr>
          <w:rFonts w:ascii="Times New Roman" w:hAnsi="Times New Roman" w:cs="Times New Roman"/>
          <w:sz w:val="24"/>
          <w:szCs w:val="24"/>
        </w:rPr>
        <w:t xml:space="preserve"> İş programı yüklenici tarafından idareye zamanında verilmediği takdirde, verildiği güne kadar gecikilen her gün için,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uygulanır. Yüklenici tarafından idareye sunulan iş programının reddedilmesi durumunda iş programı verilmemiş sayılır.</w:t>
      </w:r>
    </w:p>
    <w:p w:rsidR="00F03121" w:rsidRPr="008C2D4A"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5.15.9.9.</w:t>
      </w:r>
      <w:r w:rsidRPr="008C2D4A">
        <w:rPr>
          <w:rFonts w:ascii="Times New Roman" w:hAnsi="Times New Roman" w:cs="Times New Roman"/>
          <w:sz w:val="24"/>
          <w:szCs w:val="24"/>
        </w:rPr>
        <w:t xml:space="preserve"> Şantiye şefi ve diğer teknik personele ait taahhütnameler (noter onaylı) ve taahhütnamenin ekinde bulunması zorunlu olan diğer belgeler (diploma, meslek odası kayıt belgesi), yer teslim tarihini takip eden 10 (on) gün içinde idareye verilecektir. İdare, taahhütnamesi verilen teknik personeli 10 (on) gün içinde onaylar veya reddeder. Reddetmesi durumunda yüklenici reddi takip eden 5 (beş) gün içinde farklı teknik personele ait taahhütname verir. İdare bu teknik personeli 5 (beş) gün içinde onaylar veya reddeder. İdare, taahhütnamesi sunulan teknik personeli onayladığına veya reddettiğine dair süresi içerisinde yükleniciye herhangi bir bildirimde bulunmaz ise, teknik personeli onaylamış sayılır. Yüklenici tarafından bildirilen teknik personel, ihale dokümanında yer alan kriterlere uygun olmak zorundadır. Kriterlere uygun olmayan teknik personel bildirimleri yapılmamış kabul edilecektir. Söz konusu taahhütnamelerin ve ekinde bulunması zorunlu olan diğer belgelerin idareye zamanında teslim edilmemesi durumunda, taahhütnamelerin ve diğer belgelerin tümünün idareye teslim edildiği güne kadar gecikilen her gün,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kesilir. Taahhütnameler idareye teslim edilirken ekinde bulunması zorunlu olan diğer belgeler bulunmaksızın idareye teslim edilirse, eksik belgeleri tamamlanıncaya kadar ilgili taahhütname verilmemiş kabul edilecektir.</w:t>
      </w:r>
    </w:p>
    <w:p w:rsidR="00F03121" w:rsidRPr="008C2D4A" w:rsidRDefault="009406CD" w:rsidP="00F03121">
      <w:pPr>
        <w:tabs>
          <w:tab w:val="left" w:pos="284"/>
          <w:tab w:val="left" w:pos="567"/>
        </w:tabs>
        <w:rPr>
          <w:rFonts w:ascii="Times New Roman" w:hAnsi="Times New Roman" w:cs="Times New Roman"/>
          <w:sz w:val="24"/>
          <w:szCs w:val="24"/>
        </w:rPr>
      </w:pPr>
      <w:r w:rsidRPr="008C2D4A">
        <w:rPr>
          <w:rFonts w:ascii="Times New Roman" w:hAnsi="Times New Roman" w:cs="Times New Roman"/>
          <w:sz w:val="24"/>
          <w:szCs w:val="24"/>
        </w:rPr>
        <w:t xml:space="preserve"> </w:t>
      </w:r>
      <w:r>
        <w:rPr>
          <w:rFonts w:ascii="Times New Roman" w:hAnsi="Times New Roman" w:cs="Times New Roman"/>
          <w:sz w:val="24"/>
          <w:szCs w:val="24"/>
        </w:rPr>
        <w:t>5.15.9.10.</w:t>
      </w:r>
      <w:r w:rsidRPr="008C2D4A">
        <w:rPr>
          <w:rFonts w:ascii="Times New Roman" w:hAnsi="Times New Roman" w:cs="Times New Roman"/>
          <w:sz w:val="24"/>
          <w:szCs w:val="24"/>
        </w:rPr>
        <w:t xml:space="preserve"> İhale dokümanında; yüklenici tarafından iş yerinde bulundurulması istenen makine, teçhizat ve diğer ekipmanlara ait belgelerin idareye zamanında teslim edilmemesi durumunda her bir belge için </w:t>
      </w:r>
      <w:r w:rsidRPr="008C2D4A">
        <w:rPr>
          <w:rFonts w:ascii="Times New Roman" w:hAnsi="Times New Roman" w:cs="Times New Roman"/>
          <w:sz w:val="24"/>
          <w:szCs w:val="24"/>
        </w:rPr>
        <w:lastRenderedPageBreak/>
        <w:t>teslim edildiği güne kadar gecikilen her gün,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olarak kesilir.</w:t>
      </w:r>
    </w:p>
    <w:p w:rsidR="00F03121"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sz w:val="24"/>
          <w:szCs w:val="24"/>
        </w:rPr>
        <w:t>5.15.9.11.</w:t>
      </w:r>
      <w:r w:rsidRPr="008C2D4A">
        <w:rPr>
          <w:rFonts w:ascii="Times New Roman" w:hAnsi="Times New Roman" w:cs="Times New Roman"/>
          <w:sz w:val="24"/>
          <w:szCs w:val="24"/>
        </w:rPr>
        <w:t xml:space="preserve"> Geçici ve Kesin kabul eksiklikleri, yüklenicinin bakım ve düzeltme sorumluluğu olarak kabul edilir. Bu eksiklikler idarece belirlenen sürede yüklenici tarafından giderilmezse, belirlenen bu sürenin bitiminden sonra eksikliklerin giderilmesine kadar geçecek her gün için, günlük gecikme cezasının %10 (</w:t>
      </w:r>
      <w:proofErr w:type="spellStart"/>
      <w:r w:rsidRPr="008C2D4A">
        <w:rPr>
          <w:rFonts w:ascii="Times New Roman" w:hAnsi="Times New Roman" w:cs="Times New Roman"/>
          <w:sz w:val="24"/>
          <w:szCs w:val="24"/>
        </w:rPr>
        <w:t>yüzdeon</w:t>
      </w:r>
      <w:proofErr w:type="spellEnd"/>
      <w:r w:rsidRPr="008C2D4A">
        <w:rPr>
          <w:rFonts w:ascii="Times New Roman" w:hAnsi="Times New Roman" w:cs="Times New Roman"/>
          <w:sz w:val="24"/>
          <w:szCs w:val="24"/>
        </w:rPr>
        <w:t>)’u oranında ceza uygulanır.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sz w:val="24"/>
          <w:szCs w:val="24"/>
        </w:rPr>
        <w:t xml:space="preserve">5.15.9.12. Yapılacak onarım işlerindeki her türlü yıkım, kırım ve </w:t>
      </w:r>
      <w:proofErr w:type="spellStart"/>
      <w:r>
        <w:rPr>
          <w:rFonts w:ascii="Times New Roman" w:hAnsi="Times New Roman" w:cs="Times New Roman"/>
          <w:sz w:val="24"/>
          <w:szCs w:val="24"/>
        </w:rPr>
        <w:t>demontaj</w:t>
      </w:r>
      <w:proofErr w:type="spellEnd"/>
      <w:r>
        <w:rPr>
          <w:rFonts w:ascii="Times New Roman" w:hAnsi="Times New Roman" w:cs="Times New Roman"/>
          <w:sz w:val="24"/>
          <w:szCs w:val="24"/>
        </w:rPr>
        <w:t xml:space="preserve"> faaliyetlerinden sonra mahal temizlenecektir. Yüklenici firma çalıştığı mahallerde her türlü tedbirini (temizlik ve güvenlik) alacaktır.</w:t>
      </w:r>
    </w:p>
    <w:p w:rsidR="00F03121" w:rsidRDefault="009406CD" w:rsidP="00F03121">
      <w:pPr>
        <w:tabs>
          <w:tab w:val="left" w:pos="284"/>
          <w:tab w:val="left" w:pos="567"/>
        </w:tabs>
        <w:rPr>
          <w:rFonts w:ascii="Times New Roman" w:hAnsi="Times New Roman" w:cs="Times New Roman"/>
          <w:bCs/>
          <w:sz w:val="24"/>
          <w:szCs w:val="24"/>
        </w:rPr>
      </w:pPr>
      <w:r>
        <w:rPr>
          <w:rFonts w:ascii="Times New Roman" w:hAnsi="Times New Roman" w:cs="Times New Roman"/>
          <w:bCs/>
          <w:sz w:val="24"/>
          <w:szCs w:val="24"/>
        </w:rPr>
        <w:t>5.16. Sözleşmenin notere onay ve tescili öngörülüyor mu</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Hayır</w:t>
      </w:r>
    </w:p>
    <w:p w:rsidR="00F03121" w:rsidRPr="00FD3283" w:rsidRDefault="009406CD" w:rsidP="00F03121">
      <w:pPr>
        <w:tabs>
          <w:tab w:val="left" w:pos="284"/>
          <w:tab w:val="left" w:pos="567"/>
        </w:tabs>
        <w:rPr>
          <w:rFonts w:ascii="Times New Roman" w:hAnsi="Times New Roman" w:cs="Times New Roman"/>
          <w:sz w:val="24"/>
          <w:szCs w:val="24"/>
        </w:rPr>
      </w:pPr>
      <w:r>
        <w:rPr>
          <w:rFonts w:ascii="Times New Roman" w:hAnsi="Times New Roman" w:cs="Times New Roman"/>
          <w:bCs/>
          <w:sz w:val="24"/>
          <w:szCs w:val="24"/>
        </w:rPr>
        <w:t>5.17. Sözleşmedeki toplam madde sayısı: 35 (</w:t>
      </w:r>
      <w:proofErr w:type="spellStart"/>
      <w:r>
        <w:rPr>
          <w:rFonts w:ascii="Times New Roman" w:hAnsi="Times New Roman" w:cs="Times New Roman"/>
          <w:bCs/>
          <w:sz w:val="24"/>
          <w:szCs w:val="24"/>
        </w:rPr>
        <w:t>otuzbeş</w:t>
      </w:r>
      <w:proofErr w:type="spellEnd"/>
      <w:r>
        <w:rPr>
          <w:rFonts w:ascii="Times New Roman" w:hAnsi="Times New Roman" w:cs="Times New Roman"/>
          <w:bCs/>
          <w:sz w:val="24"/>
          <w:szCs w:val="24"/>
        </w:rPr>
        <w:t>)</w:t>
      </w:r>
    </w:p>
    <w:p w:rsidR="00F03121" w:rsidRDefault="00F03121" w:rsidP="00F03121">
      <w:pPr>
        <w:tabs>
          <w:tab w:val="left" w:pos="284"/>
          <w:tab w:val="left" w:pos="567"/>
        </w:tabs>
        <w:rPr>
          <w:rFonts w:ascii="Times New Roman" w:hAnsi="Times New Roman" w:cs="Times New Roman"/>
          <w:sz w:val="24"/>
          <w:szCs w:val="24"/>
        </w:rPr>
      </w:pPr>
    </w:p>
    <w:p w:rsidR="002F1DEA" w:rsidRPr="00FD3283" w:rsidRDefault="002F1DEA" w:rsidP="0008415D">
      <w:pPr>
        <w:tabs>
          <w:tab w:val="left" w:pos="284"/>
          <w:tab w:val="left" w:pos="567"/>
        </w:tabs>
        <w:rPr>
          <w:rFonts w:ascii="Times New Roman" w:hAnsi="Times New Roman" w:cs="Times New Roman"/>
          <w:sz w:val="24"/>
          <w:szCs w:val="24"/>
        </w:rPr>
      </w:pPr>
    </w:p>
    <w:tbl>
      <w:tblPr>
        <w:tblpPr w:leftFromText="142" w:rightFromText="142" w:vertAnchor="text" w:horzAnchor="margin" w:tblpXSpec="right" w:tblpY="1"/>
        <w:tblOverlap w:val="never"/>
        <w:tblW w:w="0" w:type="auto"/>
        <w:tblLook w:val="01E0" w:firstRow="1" w:lastRow="1" w:firstColumn="1" w:lastColumn="1" w:noHBand="0" w:noVBand="0"/>
      </w:tblPr>
      <w:tblGrid>
        <w:gridCol w:w="222"/>
      </w:tblGrid>
      <w:tr w:rsidR="00ED104E" w:rsidTr="00A92644">
        <w:tc>
          <w:tcPr>
            <w:tcW w:w="0" w:type="auto"/>
          </w:tcPr>
          <w:p w:rsidR="00651E8C" w:rsidRPr="00AD6559" w:rsidRDefault="00651E8C" w:rsidP="00232459">
            <w:pPr>
              <w:tabs>
                <w:tab w:val="left" w:pos="284"/>
                <w:tab w:val="left" w:pos="567"/>
              </w:tabs>
              <w:rPr>
                <w:rFonts w:ascii="Edwardian Script ITC" w:hAnsi="Edwardian Script ITC" w:cs="Times New Roman"/>
                <w:b/>
                <w:sz w:val="46"/>
                <w:szCs w:val="46"/>
              </w:rPr>
            </w:pPr>
          </w:p>
        </w:tc>
      </w:tr>
      <w:tr w:rsidR="00ED104E" w:rsidTr="00A92644">
        <w:tc>
          <w:tcPr>
            <w:tcW w:w="0" w:type="auto"/>
          </w:tcPr>
          <w:p w:rsidR="00651E8C" w:rsidRPr="00FD3283" w:rsidRDefault="00651E8C" w:rsidP="00232459">
            <w:pPr>
              <w:tabs>
                <w:tab w:val="left" w:pos="284"/>
                <w:tab w:val="left" w:pos="645"/>
              </w:tabs>
              <w:rPr>
                <w:rFonts w:ascii="Times New Roman" w:hAnsi="Times New Roman" w:cs="Times New Roman"/>
                <w:sz w:val="24"/>
                <w:szCs w:val="24"/>
              </w:rPr>
            </w:pPr>
          </w:p>
        </w:tc>
      </w:tr>
      <w:tr w:rsidR="00ED104E"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r w:rsidR="00ED104E" w:rsidTr="00A92644">
        <w:tc>
          <w:tcPr>
            <w:tcW w:w="0" w:type="auto"/>
          </w:tcPr>
          <w:p w:rsidR="00651E8C" w:rsidRPr="00FD3283" w:rsidRDefault="00651E8C" w:rsidP="000D3D68">
            <w:pPr>
              <w:tabs>
                <w:tab w:val="left" w:pos="284"/>
                <w:tab w:val="left" w:pos="567"/>
              </w:tabs>
              <w:jc w:val="center"/>
              <w:rPr>
                <w:rFonts w:ascii="Times New Roman" w:hAnsi="Times New Roman" w:cs="Times New Roman"/>
                <w:sz w:val="24"/>
                <w:szCs w:val="24"/>
              </w:rPr>
            </w:pPr>
          </w:p>
        </w:tc>
      </w:tr>
    </w:tbl>
    <w:p w:rsidR="002F1DEA" w:rsidRPr="00FD3283" w:rsidRDefault="002F1DEA" w:rsidP="0008415D">
      <w:pPr>
        <w:tabs>
          <w:tab w:val="left" w:pos="284"/>
          <w:tab w:val="left" w:pos="567"/>
        </w:tabs>
        <w:rPr>
          <w:rFonts w:ascii="Times New Roman" w:hAnsi="Times New Roman" w:cs="Times New Roman"/>
          <w:sz w:val="24"/>
          <w:szCs w:val="24"/>
        </w:rPr>
      </w:pPr>
      <w:bookmarkStart w:id="6" w:name="_GoBack"/>
      <w:bookmarkEnd w:id="6"/>
    </w:p>
    <w:sectPr w:rsidR="002F1DEA" w:rsidRPr="00FD3283" w:rsidSect="00427B3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851" w:bottom="851" w:left="85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505" w:rsidRDefault="005B5505">
      <w:r>
        <w:separator/>
      </w:r>
    </w:p>
  </w:endnote>
  <w:endnote w:type="continuationSeparator" w:id="0">
    <w:p w:rsidR="005B5505" w:rsidRDefault="005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D8" w:rsidRDefault="001730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230" w:rsidRPr="00FD3283" w:rsidRDefault="009406CD" w:rsidP="00724698">
    <w:pPr>
      <w:pStyle w:val="AltBilgi"/>
      <w:tabs>
        <w:tab w:val="clear" w:pos="4153"/>
        <w:tab w:val="clear" w:pos="8306"/>
        <w:tab w:val="left" w:pos="2500"/>
      </w:tabs>
      <w:jc w:val="center"/>
      <w:rPr>
        <w:rFonts w:ascii="Times New Roman" w:hAnsi="Times New Roman" w:cs="Times New Roman"/>
        <w:sz w:val="24"/>
        <w:szCs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simplePos x="0" y="0"/>
              <wp:positionH relativeFrom="page">
                <wp:posOffset>900430</wp:posOffset>
              </wp:positionH>
              <wp:positionV relativeFrom="page">
                <wp:posOffset>10314609</wp:posOffset>
              </wp:positionV>
              <wp:extent cx="5759450" cy="28765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9" w:name="GizlilikDerecesi2"/>
                        <w:p w:rsidR="003065F6" w:rsidRPr="00CB42F2" w:rsidRDefault="005B5505" w:rsidP="003065F6">
                          <w:pPr>
                            <w:jc w:val="center"/>
                            <w:rPr>
                              <w:rFonts w:ascii="Times New Roman" w:hAnsi="Times New Roman"/>
                              <w:b/>
                              <w:color w:val="FF0000"/>
                              <w:sz w:val="28"/>
                              <w:szCs w:val="28"/>
                            </w:rPr>
                          </w:pPr>
                          <w:sdt>
                            <w:sdtPr>
                              <w:id w:val="1971973110"/>
                              <w:lock w:val="sdtContentLocked"/>
                              <w:placeholder>
                                <w:docPart w:val="DefaultPlaceholder_22675703"/>
                              </w:placeholder>
                              <w:showingPlcHdr/>
                            </w:sdtPr>
                            <w:sdtEndPr/>
                            <w:sdtContent/>
                          </w:sdt>
                          <w:bookmarkEnd w:id="9"/>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left:0;text-align:left;margin-left:70.9pt;margin-top:812.15pt;width:453.5pt;height:2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" filled="f" stroked="f" strokeweight=".5pt">
              <v:textbox>
                <w:txbxContent>
                  <w:bookmarkStart w:id="10" w:name="GizlilikDerecesi2"/>
                  <w:p w:rsidR="003065F6" w:rsidRPr="00CB42F2" w:rsidRDefault="005B5505" w:rsidP="003065F6">
                    <w:pPr>
                      <w:jc w:val="center"/>
                      <w:rPr>
                        <w:rFonts w:ascii="Times New Roman" w:hAnsi="Times New Roman"/>
                        <w:b/>
                        <w:color w:val="FF0000"/>
                        <w:sz w:val="28"/>
                        <w:szCs w:val="28"/>
                      </w:rPr>
                    </w:pPr>
                    <w:sdt>
                      <w:sdtPr>
                        <w:id w:val="1971973110"/>
                        <w:lock w:val="sdtContentLocked"/>
                        <w:placeholder>
                          <w:docPart w:val="DefaultPlaceholder_22675703"/>
                        </w:placeholder>
                        <w:showingPlcHdr/>
                      </w:sdtPr>
                      <w:sdtEndPr/>
                      <w:sdtContent/>
                    </w:sdt>
                    <w:bookmarkEnd w:id="10"/>
                  </w:p>
                </w:txbxContent>
              </v:textbox>
              <w10:wrap anchorx="page" anchory="page"/>
            </v:shape>
          </w:pict>
        </mc:Fallback>
      </mc:AlternateContent>
    </w:r>
    <w:r>
      <w:rPr>
        <w:rStyle w:val="SayfaNumaras"/>
        <w:rFonts w:ascii="Times New Roman" w:hAnsi="Times New Roman" w:cs="Times New Roman"/>
        <w:sz w:val="24"/>
        <w:szCs w:val="24"/>
      </w:rPr>
      <w:t>1</w:t>
    </w:r>
    <w:r w:rsidR="00A3724E" w:rsidRPr="00FD3283">
      <w:rPr>
        <w:rStyle w:val="SayfaNumaras"/>
        <w:rFonts w:ascii="Times New Roman" w:hAnsi="Times New Roman" w:cs="Times New Roman"/>
        <w:sz w:val="24"/>
        <w:szCs w:val="24"/>
      </w:rPr>
      <w:t>-</w:t>
    </w:r>
    <w:r w:rsidR="00A3724E" w:rsidRPr="00FD3283">
      <w:rPr>
        <w:rStyle w:val="SayfaNumaras"/>
        <w:rFonts w:ascii="Times New Roman" w:hAnsi="Times New Roman" w:cs="Times New Roman"/>
        <w:sz w:val="24"/>
        <w:szCs w:val="24"/>
      </w:rPr>
      <w:fldChar w:fldCharType="begin"/>
    </w:r>
    <w:r w:rsidR="00A3724E" w:rsidRPr="00FD3283">
      <w:rPr>
        <w:rStyle w:val="SayfaNumaras"/>
        <w:rFonts w:ascii="Times New Roman" w:hAnsi="Times New Roman" w:cs="Times New Roman"/>
        <w:sz w:val="24"/>
        <w:szCs w:val="24"/>
      </w:rPr>
      <w:instrText xml:space="preserve"> PAGE </w:instrText>
    </w:r>
    <w:r w:rsidR="00A3724E" w:rsidRPr="00FD3283">
      <w:rPr>
        <w:rStyle w:val="SayfaNumaras"/>
        <w:rFonts w:ascii="Times New Roman" w:hAnsi="Times New Roman" w:cs="Times New Roman"/>
        <w:sz w:val="24"/>
        <w:szCs w:val="24"/>
      </w:rPr>
      <w:fldChar w:fldCharType="separate"/>
    </w:r>
    <w:r w:rsidR="009E3A77">
      <w:rPr>
        <w:rStyle w:val="SayfaNumaras"/>
        <w:rFonts w:ascii="Times New Roman" w:hAnsi="Times New Roman" w:cs="Times New Roman"/>
        <w:noProof/>
        <w:sz w:val="24"/>
        <w:szCs w:val="24"/>
      </w:rPr>
      <w:t>1</w:t>
    </w:r>
    <w:r w:rsidR="00A3724E" w:rsidRPr="00FD3283">
      <w:rPr>
        <w:rStyle w:val="SayfaNumaras"/>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D8" w:rsidRDefault="001730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505" w:rsidRDefault="005B5505">
      <w:r>
        <w:separator/>
      </w:r>
    </w:p>
  </w:footnote>
  <w:footnote w:type="continuationSeparator" w:id="0">
    <w:p w:rsidR="005B5505" w:rsidRDefault="005B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D8" w:rsidRDefault="001730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D02" w:rsidRDefault="009406CD">
    <w:r>
      <w:rPr>
        <w:color w:val="FFFFFF"/>
        <w:sz w:val="2"/>
      </w:rPr>
      <w:t>.</w:t>
    </w:r>
    <w:sdt>
      <w:sdtPr>
        <w:id w:val="1123852815"/>
        <w:lock w:val="sdtContentLocked"/>
        <w:placeholder>
          <w:docPart w:val="DefaultPlaceholder_22675703"/>
        </w:placeholder>
        <w:showingPlcHdr/>
        <w:text/>
      </w:sdtPr>
      <w:sdtEndPr/>
      <w:sdtContent>
        <w:r w:rsidR="005B550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BYS_Watermark" o:spid="_x0000_s3073" type="#_x0000_t136" style="position:absolute;left:0;text-align:left;margin-left:0;margin-top:0;width:350pt;height:30pt;rotation:-30;z-index:251658240;mso-position-horizontal:center;mso-position-horizontal-relative:page;mso-position-vertical:top;mso-position-vertical-relative:margin" fillcolor="red" stroked="f">
              <v:fill opacity="13107f"/>
              <v:path strokeok="f"/>
              <v:textpath style="font-family:&quot;Arial&quot;;font-size:30pt;font-weight:bold" string="2659P - 637492598776376617"/>
              <w10:wrap anchorx="page" anchory="margin"/>
            </v:shape>
          </w:pict>
        </w:r>
        <w:r w:rsidR="005B5505">
          <w:pict>
            <v:shape id="_x0000_s3074" type="#_x0000_t136" style="position:absolute;left:0;text-align:left;margin-left:0;margin-top:0;width:350pt;height:30pt;rotation:-30;z-index:251659264;mso-position-horizontal:center;mso-position-horizontal-relative:page;mso-position-vertical:center;mso-position-vertical-relative:page" fillcolor="red" stroked="f">
              <v:fill opacity="13107f"/>
              <v:path strokeok="f"/>
              <v:textpath style="font-family:&quot;Arial&quot;;font-size:30pt;font-weight:bold" string="2659P - 637492598776376617"/>
              <w10:wrap anchorx="page" anchory="page"/>
            </v:shape>
          </w:pict>
        </w:r>
        <w:r w:rsidR="005B5505">
          <w:pict>
            <v:shape id="_x0000_s3075" type="#_x0000_t136" style="position:absolute;left:0;text-align:left;margin-left:0;margin-top:0;width:350pt;height:30pt;rotation:-30;z-index:251660288;mso-position-horizontal:center;mso-position-horizontal-relative:page;mso-position-vertical:bottom;mso-position-vertical-relative:margin" fillcolor="red" stroked="f">
              <v:fill opacity="13107f"/>
              <v:path strokeok="f"/>
              <v:textpath style="font-family:&quot;Arial&quot;;font-size:30pt;font-weight:bold" string="2659P - 637492598776376617"/>
              <w10:wrap anchorx="page" anchory="margin"/>
            </v:shape>
          </w:pict>
        </w:r>
      </w:sdtContent>
    </w:sdt>
  </w:p>
  <w:tbl>
    <w:tblPr>
      <w:tblW w:w="10465" w:type="dxa"/>
      <w:tblLook w:val="01E0" w:firstRow="1" w:lastRow="1" w:firstColumn="1" w:lastColumn="1" w:noHBand="0" w:noVBand="0"/>
    </w:tblPr>
    <w:tblGrid>
      <w:gridCol w:w="5173"/>
      <w:gridCol w:w="5292"/>
    </w:tblGrid>
    <w:tr w:rsidR="00ED104E" w:rsidTr="00D14F19">
      <w:trPr>
        <w:trHeight w:val="301"/>
      </w:trPr>
      <w:tc>
        <w:tcPr>
          <w:tcW w:w="5173" w:type="dxa"/>
        </w:tcPr>
        <w:p w:rsidR="00B5088A" w:rsidRPr="00FD3283" w:rsidRDefault="00B5088A" w:rsidP="00F96FCD">
          <w:pPr>
            <w:pStyle w:val="stBilgi"/>
            <w:rPr>
              <w:rFonts w:ascii="Times New Roman" w:hAnsi="Times New Roman" w:cs="Times New Roman"/>
              <w:sz w:val="24"/>
              <w:szCs w:val="24"/>
              <w:u w:val="single"/>
            </w:rPr>
          </w:pPr>
        </w:p>
      </w:tc>
      <w:tc>
        <w:tcPr>
          <w:tcW w:w="5292" w:type="dxa"/>
        </w:tcPr>
        <w:p w:rsidR="00B5088A" w:rsidRPr="00FD3283" w:rsidRDefault="00B5088A" w:rsidP="00F03121">
          <w:pPr>
            <w:pStyle w:val="stBilgi"/>
            <w:jc w:val="right"/>
            <w:rPr>
              <w:rFonts w:ascii="Times New Roman" w:hAnsi="Times New Roman" w:cs="Times New Roman"/>
              <w:sz w:val="24"/>
              <w:szCs w:val="24"/>
              <w:u w:val="single"/>
            </w:rPr>
          </w:pPr>
        </w:p>
      </w:tc>
    </w:tr>
  </w:tbl>
  <w:p w:rsidR="004179FC" w:rsidRPr="00FD3283" w:rsidRDefault="009406CD" w:rsidP="003065F6">
    <w:pPr>
      <w:pStyle w:val="stBilgi"/>
      <w:rPr>
        <w:rFonts w:ascii="Times New Roman" w:hAnsi="Times New Roman" w:cs="Times New Roman"/>
        <w:sz w:val="24"/>
        <w:szCs w:val="24"/>
      </w:rPr>
    </w:pPr>
    <w:r w:rsidRPr="003065F6">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98756</wp:posOffset>
              </wp:positionV>
              <wp:extent cx="5759450" cy="28765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59450" cy="287655"/>
                      </a:xfrm>
                      <a:prstGeom prst="rect">
                        <a:avLst/>
                      </a:prstGeom>
                      <a:noFill/>
                      <a:ln w="6350">
                        <a:noFill/>
                      </a:ln>
                      <a:effectLst/>
                    </wps:spPr>
                    <wps:txbx>
                      <w:txbxContent>
                        <w:bookmarkStart w:id="7" w:name="GizlilikDerecesi1"/>
                        <w:p w:rsidR="003065F6" w:rsidRPr="00CB42F2" w:rsidRDefault="005B5505" w:rsidP="003065F6">
                          <w:pPr>
                            <w:jc w:val="center"/>
                            <w:rPr>
                              <w:rFonts w:ascii="Times New Roman" w:hAnsi="Times New Roman"/>
                              <w:b/>
                              <w:color w:val="FF0000"/>
                              <w:sz w:val="28"/>
                              <w:szCs w:val="28"/>
                            </w:rPr>
                          </w:pPr>
                          <w:sdt>
                            <w:sdtPr>
                              <w:id w:val="663912135"/>
                              <w:lock w:val="sdtContentLocked"/>
                              <w:placeholder>
                                <w:docPart w:val="DefaultPlaceholder_22675703"/>
                              </w:placeholder>
                              <w:showingPlcHdr/>
                            </w:sdtPr>
                            <w:sdtEndPr/>
                            <w:sdtContent/>
                          </w:sdt>
                          <w:bookmarkEnd w:id="7"/>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70.9pt;margin-top:7.8pt;width:453.5pt;height:2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" o:allowincell="f" filled="f" stroked="f" strokeweight=".5pt">
              <v:textbox>
                <w:txbxContent>
                  <w:bookmarkStart w:id="8" w:name="GizlilikDerecesi1"/>
                  <w:p w:rsidR="003065F6" w:rsidRPr="00CB42F2" w:rsidRDefault="005B5505" w:rsidP="003065F6">
                    <w:pPr>
                      <w:jc w:val="center"/>
                      <w:rPr>
                        <w:rFonts w:ascii="Times New Roman" w:hAnsi="Times New Roman"/>
                        <w:b/>
                        <w:color w:val="FF0000"/>
                        <w:sz w:val="28"/>
                        <w:szCs w:val="28"/>
                      </w:rPr>
                    </w:pPr>
                    <w:sdt>
                      <w:sdtPr>
                        <w:id w:val="663912135"/>
                        <w:lock w:val="sdtContentLocked"/>
                        <w:placeholder>
                          <w:docPart w:val="DefaultPlaceholder_22675703"/>
                        </w:placeholder>
                        <w:showingPlcHdr/>
                      </w:sdtPr>
                      <w:sdtEndPr/>
                      <w:sdtContent/>
                    </w:sdt>
                    <w:bookmarkEnd w:id="8"/>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D8" w:rsidRDefault="001730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44A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1CEA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EEA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B04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14B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D6F4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A2F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C4D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06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49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0134"/>
    <w:multiLevelType w:val="hybridMultilevel"/>
    <w:tmpl w:val="20244E5E"/>
    <w:lvl w:ilvl="0" w:tplc="C846AA96">
      <w:start w:val="1"/>
      <w:numFmt w:val="lowerLetter"/>
      <w:lvlText w:val="%1."/>
      <w:lvlJc w:val="left"/>
      <w:pPr>
        <w:ind w:left="2843" w:hanging="1425"/>
      </w:pPr>
    </w:lvl>
    <w:lvl w:ilvl="1" w:tplc="BF907CCA">
      <w:start w:val="1"/>
      <w:numFmt w:val="lowerLetter"/>
      <w:lvlText w:val="%2."/>
      <w:lvlJc w:val="left"/>
      <w:pPr>
        <w:ind w:left="2498" w:hanging="360"/>
      </w:pPr>
    </w:lvl>
    <w:lvl w:ilvl="2" w:tplc="F670BD04">
      <w:start w:val="1"/>
      <w:numFmt w:val="lowerRoman"/>
      <w:lvlText w:val="%3."/>
      <w:lvlJc w:val="right"/>
      <w:pPr>
        <w:ind w:left="3218" w:hanging="180"/>
      </w:pPr>
    </w:lvl>
    <w:lvl w:ilvl="3" w:tplc="FDDA3FB0">
      <w:start w:val="1"/>
      <w:numFmt w:val="decimal"/>
      <w:lvlText w:val="%4."/>
      <w:lvlJc w:val="left"/>
      <w:pPr>
        <w:ind w:left="3938" w:hanging="360"/>
      </w:pPr>
    </w:lvl>
    <w:lvl w:ilvl="4" w:tplc="A2760BC2">
      <w:start w:val="1"/>
      <w:numFmt w:val="lowerLetter"/>
      <w:lvlText w:val="%5."/>
      <w:lvlJc w:val="left"/>
      <w:pPr>
        <w:ind w:left="4658" w:hanging="360"/>
      </w:pPr>
    </w:lvl>
    <w:lvl w:ilvl="5" w:tplc="7A129DE8">
      <w:start w:val="1"/>
      <w:numFmt w:val="lowerRoman"/>
      <w:lvlText w:val="%6."/>
      <w:lvlJc w:val="right"/>
      <w:pPr>
        <w:ind w:left="5378" w:hanging="180"/>
      </w:pPr>
    </w:lvl>
    <w:lvl w:ilvl="6" w:tplc="51CA204C">
      <w:start w:val="1"/>
      <w:numFmt w:val="decimal"/>
      <w:lvlText w:val="%7."/>
      <w:lvlJc w:val="left"/>
      <w:pPr>
        <w:ind w:left="6098" w:hanging="360"/>
      </w:pPr>
    </w:lvl>
    <w:lvl w:ilvl="7" w:tplc="74A67F8E">
      <w:start w:val="1"/>
      <w:numFmt w:val="lowerLetter"/>
      <w:lvlText w:val="%8."/>
      <w:lvlJc w:val="left"/>
      <w:pPr>
        <w:ind w:left="6818" w:hanging="360"/>
      </w:pPr>
    </w:lvl>
    <w:lvl w:ilvl="8" w:tplc="0BFC0EDE">
      <w:start w:val="1"/>
      <w:numFmt w:val="lowerRoman"/>
      <w:lvlText w:val="%9."/>
      <w:lvlJc w:val="right"/>
      <w:pPr>
        <w:ind w:left="7538" w:hanging="180"/>
      </w:pPr>
    </w:lvl>
  </w:abstractNum>
  <w:abstractNum w:abstractNumId="11" w15:restartNumberingAfterBreak="0">
    <w:nsid w:val="4DA75822"/>
    <w:multiLevelType w:val="hybridMultilevel"/>
    <w:tmpl w:val="20244E5E"/>
    <w:lvl w:ilvl="0" w:tplc="672A2DCC">
      <w:start w:val="1"/>
      <w:numFmt w:val="lowerLetter"/>
      <w:lvlText w:val="%1."/>
      <w:lvlJc w:val="left"/>
      <w:pPr>
        <w:ind w:left="2843" w:hanging="1425"/>
      </w:pPr>
    </w:lvl>
    <w:lvl w:ilvl="1" w:tplc="3E107A4A">
      <w:start w:val="1"/>
      <w:numFmt w:val="lowerLetter"/>
      <w:lvlText w:val="%2."/>
      <w:lvlJc w:val="left"/>
      <w:pPr>
        <w:ind w:left="2498" w:hanging="360"/>
      </w:pPr>
    </w:lvl>
    <w:lvl w:ilvl="2" w:tplc="DA5CB368">
      <w:start w:val="1"/>
      <w:numFmt w:val="lowerRoman"/>
      <w:lvlText w:val="%3."/>
      <w:lvlJc w:val="right"/>
      <w:pPr>
        <w:ind w:left="3218" w:hanging="180"/>
      </w:pPr>
    </w:lvl>
    <w:lvl w:ilvl="3" w:tplc="295047E2">
      <w:start w:val="1"/>
      <w:numFmt w:val="decimal"/>
      <w:lvlText w:val="%4."/>
      <w:lvlJc w:val="left"/>
      <w:pPr>
        <w:ind w:left="3938" w:hanging="360"/>
      </w:pPr>
    </w:lvl>
    <w:lvl w:ilvl="4" w:tplc="FA4AA52A">
      <w:start w:val="1"/>
      <w:numFmt w:val="lowerLetter"/>
      <w:lvlText w:val="%5."/>
      <w:lvlJc w:val="left"/>
      <w:pPr>
        <w:ind w:left="4658" w:hanging="360"/>
      </w:pPr>
    </w:lvl>
    <w:lvl w:ilvl="5" w:tplc="B128D672">
      <w:start w:val="1"/>
      <w:numFmt w:val="lowerRoman"/>
      <w:lvlText w:val="%6."/>
      <w:lvlJc w:val="right"/>
      <w:pPr>
        <w:ind w:left="5378" w:hanging="180"/>
      </w:pPr>
    </w:lvl>
    <w:lvl w:ilvl="6" w:tplc="62165C8C">
      <w:start w:val="1"/>
      <w:numFmt w:val="decimal"/>
      <w:lvlText w:val="%7."/>
      <w:lvlJc w:val="left"/>
      <w:pPr>
        <w:ind w:left="6098" w:hanging="360"/>
      </w:pPr>
    </w:lvl>
    <w:lvl w:ilvl="7" w:tplc="010684D4">
      <w:start w:val="1"/>
      <w:numFmt w:val="lowerLetter"/>
      <w:lvlText w:val="%8."/>
      <w:lvlJc w:val="left"/>
      <w:pPr>
        <w:ind w:left="6818" w:hanging="360"/>
      </w:pPr>
    </w:lvl>
    <w:lvl w:ilvl="8" w:tplc="234A2410">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533"/>
    <w:rsid w:val="0000212A"/>
    <w:rsid w:val="00011A9D"/>
    <w:rsid w:val="00012CFE"/>
    <w:rsid w:val="00022668"/>
    <w:rsid w:val="000228CC"/>
    <w:rsid w:val="0008415D"/>
    <w:rsid w:val="000904F6"/>
    <w:rsid w:val="0009118F"/>
    <w:rsid w:val="000A3275"/>
    <w:rsid w:val="000C60AF"/>
    <w:rsid w:val="000D3D68"/>
    <w:rsid w:val="00100B17"/>
    <w:rsid w:val="0010436C"/>
    <w:rsid w:val="001730D8"/>
    <w:rsid w:val="001A11E5"/>
    <w:rsid w:val="001A1DA1"/>
    <w:rsid w:val="001B1048"/>
    <w:rsid w:val="001F065F"/>
    <w:rsid w:val="001F285A"/>
    <w:rsid w:val="00232459"/>
    <w:rsid w:val="0023356A"/>
    <w:rsid w:val="00236533"/>
    <w:rsid w:val="00287509"/>
    <w:rsid w:val="002B3596"/>
    <w:rsid w:val="002C1225"/>
    <w:rsid w:val="002E252E"/>
    <w:rsid w:val="002F1DEA"/>
    <w:rsid w:val="00305230"/>
    <w:rsid w:val="003065F6"/>
    <w:rsid w:val="00340771"/>
    <w:rsid w:val="003851C0"/>
    <w:rsid w:val="003C3E8D"/>
    <w:rsid w:val="003D4A42"/>
    <w:rsid w:val="003D5A52"/>
    <w:rsid w:val="003F3D54"/>
    <w:rsid w:val="00407AF1"/>
    <w:rsid w:val="004179FC"/>
    <w:rsid w:val="004236D2"/>
    <w:rsid w:val="00427B37"/>
    <w:rsid w:val="0043623E"/>
    <w:rsid w:val="00454DFE"/>
    <w:rsid w:val="00470D09"/>
    <w:rsid w:val="004940B6"/>
    <w:rsid w:val="004B2104"/>
    <w:rsid w:val="004E113A"/>
    <w:rsid w:val="00525C77"/>
    <w:rsid w:val="0053037F"/>
    <w:rsid w:val="00544B8F"/>
    <w:rsid w:val="00570081"/>
    <w:rsid w:val="00576FF6"/>
    <w:rsid w:val="00580705"/>
    <w:rsid w:val="005A03FE"/>
    <w:rsid w:val="005B5505"/>
    <w:rsid w:val="005C4C84"/>
    <w:rsid w:val="005F544A"/>
    <w:rsid w:val="006009D0"/>
    <w:rsid w:val="0060154F"/>
    <w:rsid w:val="006422BC"/>
    <w:rsid w:val="00651E8C"/>
    <w:rsid w:val="0065707F"/>
    <w:rsid w:val="00680088"/>
    <w:rsid w:val="00695B61"/>
    <w:rsid w:val="006B0B63"/>
    <w:rsid w:val="006B21F9"/>
    <w:rsid w:val="006B259E"/>
    <w:rsid w:val="006B3CC9"/>
    <w:rsid w:val="006B5017"/>
    <w:rsid w:val="006D7559"/>
    <w:rsid w:val="006F2C50"/>
    <w:rsid w:val="007177F0"/>
    <w:rsid w:val="0072209F"/>
    <w:rsid w:val="00724698"/>
    <w:rsid w:val="007552A2"/>
    <w:rsid w:val="007652B0"/>
    <w:rsid w:val="007714F5"/>
    <w:rsid w:val="007A059A"/>
    <w:rsid w:val="007A1FFF"/>
    <w:rsid w:val="007A7EED"/>
    <w:rsid w:val="007B5D59"/>
    <w:rsid w:val="007D432A"/>
    <w:rsid w:val="007D4E1A"/>
    <w:rsid w:val="007E7AAB"/>
    <w:rsid w:val="007F1CE2"/>
    <w:rsid w:val="00801578"/>
    <w:rsid w:val="00832762"/>
    <w:rsid w:val="00856D02"/>
    <w:rsid w:val="00863B33"/>
    <w:rsid w:val="00864008"/>
    <w:rsid w:val="00897A0E"/>
    <w:rsid w:val="008A15A9"/>
    <w:rsid w:val="008A7128"/>
    <w:rsid w:val="008C2D4A"/>
    <w:rsid w:val="008C62DC"/>
    <w:rsid w:val="008D5C86"/>
    <w:rsid w:val="009406CD"/>
    <w:rsid w:val="009509F2"/>
    <w:rsid w:val="009657AF"/>
    <w:rsid w:val="009D6608"/>
    <w:rsid w:val="009E3A77"/>
    <w:rsid w:val="009F01B1"/>
    <w:rsid w:val="009F1636"/>
    <w:rsid w:val="00A0296C"/>
    <w:rsid w:val="00A22F1F"/>
    <w:rsid w:val="00A24A91"/>
    <w:rsid w:val="00A26469"/>
    <w:rsid w:val="00A3724E"/>
    <w:rsid w:val="00A56584"/>
    <w:rsid w:val="00A769A4"/>
    <w:rsid w:val="00A92644"/>
    <w:rsid w:val="00AD6559"/>
    <w:rsid w:val="00AD7D04"/>
    <w:rsid w:val="00AE089A"/>
    <w:rsid w:val="00AE2055"/>
    <w:rsid w:val="00B505DA"/>
    <w:rsid w:val="00B5088A"/>
    <w:rsid w:val="00B70D60"/>
    <w:rsid w:val="00B725F4"/>
    <w:rsid w:val="00BA04BD"/>
    <w:rsid w:val="00BB44EE"/>
    <w:rsid w:val="00BE0A4B"/>
    <w:rsid w:val="00BF1DE8"/>
    <w:rsid w:val="00C00108"/>
    <w:rsid w:val="00C07692"/>
    <w:rsid w:val="00C13E5F"/>
    <w:rsid w:val="00C619E4"/>
    <w:rsid w:val="00C903F1"/>
    <w:rsid w:val="00C95E17"/>
    <w:rsid w:val="00CB42F2"/>
    <w:rsid w:val="00CC7ECF"/>
    <w:rsid w:val="00D06139"/>
    <w:rsid w:val="00D14F19"/>
    <w:rsid w:val="00D3261D"/>
    <w:rsid w:val="00D7075F"/>
    <w:rsid w:val="00DB1784"/>
    <w:rsid w:val="00DE4282"/>
    <w:rsid w:val="00DF48D0"/>
    <w:rsid w:val="00E30B66"/>
    <w:rsid w:val="00E37CBC"/>
    <w:rsid w:val="00E61F28"/>
    <w:rsid w:val="00E739AC"/>
    <w:rsid w:val="00E96841"/>
    <w:rsid w:val="00EB142E"/>
    <w:rsid w:val="00ED104E"/>
    <w:rsid w:val="00ED3A62"/>
    <w:rsid w:val="00ED51C0"/>
    <w:rsid w:val="00EF1FD7"/>
    <w:rsid w:val="00F03121"/>
    <w:rsid w:val="00F21B73"/>
    <w:rsid w:val="00F74A4F"/>
    <w:rsid w:val="00F96FCD"/>
    <w:rsid w:val="00FA4339"/>
    <w:rsid w:val="00FD3283"/>
    <w:rsid w:val="00FE2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EE7AE7CA-F2F6-4001-BB73-70854A45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608"/>
    <w:pPr>
      <w:jc w:val="both"/>
    </w:pPr>
    <w:rPr>
      <w:rFonts w:ascii="Arial" w:hAnsi="Arial" w:cs="Arial"/>
      <w:sz w:val="22"/>
      <w:szCs w:val="22"/>
    </w:rPr>
  </w:style>
  <w:style w:type="paragraph" w:styleId="Balk2">
    <w:name w:val="heading 2"/>
    <w:basedOn w:val="Normal"/>
    <w:next w:val="Normal"/>
    <w:qFormat/>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table" w:styleId="TabloKlavuzu">
    <w:name w:val="Table Grid"/>
    <w:basedOn w:val="NormalTablo"/>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customStyle="1" w:styleId="YerTutucuMetni1">
    <w:name w:val="Yer Tutucu Metni1"/>
    <w:basedOn w:val="VarsaylanParagrafYazTipi"/>
    <w:uiPriority w:val="99"/>
    <w:semiHidden/>
    <w:rPr>
      <w:color w:val="808080"/>
    </w:rPr>
  </w:style>
  <w:style w:type="paragraph" w:styleId="BalonMetni">
    <w:name w:val="Balloon Text"/>
    <w:basedOn w:val="Normal"/>
    <w:link w:val="BalonMetniChar"/>
    <w:semiHidden/>
    <w:unhideWhenUsed/>
    <w:rsid w:val="00F03121"/>
    <w:rPr>
      <w:rFonts w:ascii="Tahoma" w:hAnsi="Tahoma" w:cs="Tahoma"/>
      <w:sz w:val="16"/>
      <w:szCs w:val="16"/>
    </w:rPr>
  </w:style>
  <w:style w:type="character" w:customStyle="1" w:styleId="BalonMetniChar">
    <w:name w:val="Balon Metni Char"/>
    <w:basedOn w:val="VarsaylanParagrafYazTipi"/>
    <w:link w:val="BalonMetni"/>
    <w:semiHidden/>
    <w:rsid w:val="00F03121"/>
    <w:rPr>
      <w:rFonts w:ascii="Tahoma" w:hAnsi="Tahoma" w:cs="Tahoma"/>
      <w:sz w:val="16"/>
      <w:szCs w:val="16"/>
    </w:rPr>
  </w:style>
  <w:style w:type="character" w:styleId="Kpr">
    <w:name w:val="Hyperlink"/>
    <w:basedOn w:val="VarsaylanParagrafYazTipi"/>
    <w:unhideWhenUsed/>
    <w:rsid w:val="00F03121"/>
    <w:rPr>
      <w:color w:val="0000FF" w:themeColor="hyperlink"/>
      <w:u w:val="single"/>
    </w:rPr>
  </w:style>
  <w:style w:type="paragraph" w:styleId="ListeParagraf">
    <w:name w:val="List Paragraph"/>
    <w:basedOn w:val="Normal"/>
    <w:uiPriority w:val="34"/>
    <w:qFormat/>
    <w:rsid w:val="00F0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KIHKOM@hvkk.tsk.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VKK&#304;HKOM@hvkk.tsk.t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6EBBC46D-30FB-426E-A866-2F000EFEB6F6}"/>
      </w:docPartPr>
      <w:docPartBody>
        <w:p w:rsidR="006422BC" w:rsidRDefault="00BD3C23">
          <w:r>
            <w:rPr>
              <w:rStyle w:val="YerTutucuMetni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422BC"/>
    <w:rsid w:val="00241AD8"/>
    <w:rsid w:val="0028638E"/>
    <w:rsid w:val="002E59F1"/>
    <w:rsid w:val="004521B0"/>
    <w:rsid w:val="006422BC"/>
    <w:rsid w:val="00BD3C23"/>
    <w:rsid w:val="00DD3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YerTutucuMetni1">
    <w:name w:val="Yer Tutucu Metni1"/>
    <w:basedOn w:val="VarsaylanParagrafYazTipi"/>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4145</Words>
  <Characters>23628</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GİDEN EVRAKIN BAŞKANLIKLARA VE GİZLİLİK DERECELERİNE GÖRE DAĞILIMI</vt:lpstr>
      <vt:lpstr>GİDEN EVRAKIN BAŞKANLIKLARA VE GİZLİLİK DERECELERİNE GÖRE DAĞILIMI</vt:lpstr>
    </vt:vector>
  </TitlesOfParts>
  <Company>Hv.K.K.</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GİDEN EVRAKIN BAŞKANLIKLARA VE GİZLİLİK DERECELERİNE GÖRE DAĞILIMI</dc:title>
  <dc:creator>Hv.K.K.</dc:creator>
  <cp:lastModifiedBy>Serkan KINACI (Svl.Me. - THS) (HVKK)</cp:lastModifiedBy>
  <cp:revision>4</cp:revision>
  <dcterms:created xsi:type="dcterms:W3CDTF">2021-02-18T12:46:00Z</dcterms:created>
  <dcterms:modified xsi:type="dcterms:W3CDTF">2021-04-08T07:19:00Z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ysTemplateVersionNumber">
    <vt:lpwstr>SJvqjwNt3QkJGDkHCi+now==</vt:lpwstr>
  </property>
</Properties>
</file>